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C7" w:rsidRPr="00193B2E" w:rsidRDefault="00786FC7" w:rsidP="00786FC7">
      <w:pPr>
        <w:spacing w:after="0" w:line="240" w:lineRule="auto"/>
        <w:rPr>
          <w:rFonts w:ascii="DINPro-Bold" w:hAnsi="DINPro-Bold" w:cs="Arial"/>
          <w:b/>
          <w:color w:val="473F4C"/>
          <w:sz w:val="28"/>
          <w:szCs w:val="28"/>
          <w:shd w:val="clear" w:color="auto" w:fill="FFFFFF"/>
        </w:rPr>
      </w:pPr>
      <w:r w:rsidRPr="00193B2E">
        <w:rPr>
          <w:rFonts w:ascii="DINPro-Bold" w:hAnsi="DINPro-Bold" w:cs="Arial"/>
          <w:b/>
          <w:color w:val="473F4C"/>
          <w:sz w:val="28"/>
          <w:szCs w:val="28"/>
          <w:shd w:val="clear" w:color="auto" w:fill="FFFFFF"/>
        </w:rPr>
        <w:t>MZK představuje dílo Jiřího Mahena, nejznámějšího knihovníka</w:t>
      </w:r>
    </w:p>
    <w:p w:rsidR="00786FC7" w:rsidRPr="00786FC7" w:rsidRDefault="00786FC7" w:rsidP="00786FC7">
      <w:pPr>
        <w:spacing w:after="0" w:line="240" w:lineRule="auto"/>
        <w:jc w:val="both"/>
        <w:rPr>
          <w:rFonts w:ascii="DINPro-Light" w:hAnsi="DINPro-Light" w:cs="Arial"/>
          <w:b/>
          <w:color w:val="473F4C"/>
          <w:sz w:val="28"/>
          <w:szCs w:val="28"/>
          <w:shd w:val="clear" w:color="auto" w:fill="FFFFFF"/>
        </w:rPr>
      </w:pPr>
      <w:r w:rsidRPr="00786FC7">
        <w:rPr>
          <w:rFonts w:ascii="DINPro-Light" w:hAnsi="DINPro-Light" w:cs="Arial"/>
          <w:color w:val="473F4C"/>
          <w:shd w:val="clear" w:color="auto" w:fill="FFFFFF"/>
        </w:rPr>
        <w:t>Ve středu 22. května uplyne 80 let od smrti Jiřího Mahena, zakladatele Veřejné knihovny města Brna, organizátora a propagátora knihovnictví v celém meziválečném období ČSR. Moravská zemská knihovna připomene jeho zásluhy o rozvoj tohoto oboru výstavou „Jiří Mahen knihovník národní“, ale také pravidelným cyklem Oči Brna. U příležitosti vernisáže 22. 5. v 15h bude také slavnostně pokřtěna publikace Jaromíra Kubíčka Dějiny veřejných knihoven v českých zemích.</w:t>
      </w:r>
    </w:p>
    <w:p w:rsidR="00786FC7" w:rsidRDefault="00786FC7" w:rsidP="00786FC7">
      <w:pPr>
        <w:spacing w:after="0" w:line="240" w:lineRule="auto"/>
        <w:ind w:firstLine="708"/>
        <w:jc w:val="both"/>
        <w:rPr>
          <w:rFonts w:ascii="DINPro-Light" w:hAnsi="DINPro-Light" w:cs="Arial"/>
          <w:color w:val="473F4C"/>
          <w:shd w:val="clear" w:color="auto" w:fill="FFFFFF"/>
        </w:rPr>
      </w:pPr>
      <w:r w:rsidRPr="00786FC7">
        <w:rPr>
          <w:rFonts w:ascii="DINPro-Light" w:hAnsi="DINPro-Light" w:cs="Arial"/>
          <w:color w:val="473F4C"/>
          <w:shd w:val="clear" w:color="auto" w:fill="FFFFFF"/>
        </w:rPr>
        <w:t>Knihovny v celé ČR si letos připomínají významné výročí, je to přesně sto let od okamžiku, kdy byl přijat pokrokový knihovnický zákon, který ukládal každé obci zřízení a financování obecní knihovny. Dodnes se tak ČR může pyšnit nejhustší sítí knihoven nejen v Evropě, ale na celém světě. Již dva roky poté byl Jiří Mahen, který se do té doby věnoval spíše žurnalistice, práci v divadle či pedagogické činnosti, ustaven knihovníkem pro Velké Brno. U knihovnictví pak již zůstal po zbytek života, stal se ředitelem městské knihovny v Brně i starostou Spolku</w:t>
      </w:r>
      <w:r>
        <w:rPr>
          <w:rFonts w:ascii="DINPro-Light" w:hAnsi="DINPro-Light" w:cs="Arial"/>
          <w:color w:val="473F4C"/>
          <w:shd w:val="clear" w:color="auto" w:fill="FFFFFF"/>
        </w:rPr>
        <w:t xml:space="preserve"> veřejných obecních knihovníků.</w:t>
      </w:r>
    </w:p>
    <w:p w:rsidR="00786FC7" w:rsidRPr="00786FC7" w:rsidRDefault="00786FC7" w:rsidP="00786FC7">
      <w:pPr>
        <w:spacing w:after="0" w:line="240" w:lineRule="auto"/>
        <w:ind w:firstLine="708"/>
        <w:jc w:val="both"/>
        <w:rPr>
          <w:rFonts w:ascii="DINPro-Light" w:hAnsi="DINPro-Light" w:cs="Arial"/>
          <w:color w:val="473F4C"/>
          <w:shd w:val="clear" w:color="auto" w:fill="FFFFFF"/>
        </w:rPr>
      </w:pPr>
      <w:r w:rsidRPr="00786FC7">
        <w:rPr>
          <w:rFonts w:ascii="DINPro-Light" w:hAnsi="DINPro-Light" w:cs="Arial"/>
          <w:color w:val="473F4C"/>
          <w:shd w:val="clear" w:color="auto" w:fill="FFFFFF"/>
        </w:rPr>
        <w:t xml:space="preserve">Na výstavě v MZK se návštěvník seznámí s názory Jiřího Mahena na knihovnictví, vzpomínkami </w:t>
      </w:r>
      <w:r w:rsidR="00DD259D">
        <w:rPr>
          <w:rFonts w:ascii="DINPro-Light" w:hAnsi="DINPro-Light" w:cs="Arial"/>
          <w:color w:val="473F4C"/>
          <w:shd w:val="clear" w:color="auto" w:fill="FFFFFF"/>
        </w:rPr>
        <w:t>jeho tehdejších</w:t>
      </w:r>
      <w:bookmarkStart w:id="0" w:name="_GoBack"/>
      <w:bookmarkEnd w:id="0"/>
      <w:r w:rsidRPr="00786FC7">
        <w:rPr>
          <w:rFonts w:ascii="DINPro-Light" w:hAnsi="DINPro-Light" w:cs="Arial"/>
          <w:color w:val="473F4C"/>
          <w:shd w:val="clear" w:color="auto" w:fill="FFFFFF"/>
        </w:rPr>
        <w:t xml:space="preserve"> spolupracovníků v knihovně, vystaveny budou jeho knihy, odborné i populárně naučné, věnované fungování knihoven. Mahen však nebyl jen knihovníkem, byl také autorem divadelních her, drobných próz, pohádek pro děti, psal verše a osm let byl například redaktorem Lidových novin. I toto jeho dílo má na výstavě svůj prostor, stejně jako Mahenovy knihy o rybách a rybářství, jehož byl vášnivým vyznavačem. Výstava je pak doprovázena karikaturami Mahena, z pera takových umělců, jako byl Josef Lada, Adolf Hoffmeister nebo Jaroslav Král.   </w:t>
      </w:r>
    </w:p>
    <w:p w:rsidR="00786FC7" w:rsidRPr="00786FC7" w:rsidRDefault="00786FC7" w:rsidP="00786FC7">
      <w:pPr>
        <w:spacing w:after="0" w:line="240" w:lineRule="auto"/>
        <w:ind w:firstLine="708"/>
        <w:jc w:val="both"/>
        <w:rPr>
          <w:rFonts w:ascii="DINPro-Light" w:hAnsi="DINPro-Light" w:cs="Arial"/>
          <w:color w:val="473F4C"/>
          <w:shd w:val="clear" w:color="auto" w:fill="FFFFFF"/>
        </w:rPr>
      </w:pPr>
      <w:r w:rsidRPr="00786FC7">
        <w:rPr>
          <w:rFonts w:ascii="DINPro-Light" w:hAnsi="DINPro-Light" w:cs="Arial"/>
          <w:color w:val="473F4C"/>
          <w:shd w:val="clear" w:color="auto" w:fill="FFFFFF"/>
        </w:rPr>
        <w:t xml:space="preserve">Cyklus Oči Brna pak návštěvníkům přímo ve foyer MZK promítne známé i méně známé fotografie Jiřího Mahena doplněné o citace z jeho knih či vzpomínky jeho přátel, k vidění budou oficiální portréty i rodinné fotografie Mahena s jeho blízkými. I zde budou vystaveny knihy i časopisy s Mahenovou tvorbou, ale díky interaktivní obrazovce jimi návštěvník může virtuálně listovat a seznámit se tak blíže s jejich obsahem. Zajímavé pasáže jsou navíc pro větší přehlednost zvýrazněny. </w:t>
      </w:r>
    </w:p>
    <w:p w:rsidR="00786FC7" w:rsidRPr="00786FC7" w:rsidRDefault="00786FC7" w:rsidP="00786FC7">
      <w:pPr>
        <w:spacing w:after="0" w:line="240" w:lineRule="auto"/>
        <w:ind w:firstLine="708"/>
        <w:jc w:val="both"/>
        <w:rPr>
          <w:rFonts w:ascii="DINPro-Light" w:hAnsi="DINPro-Light" w:cs="Arial"/>
          <w:color w:val="473F4C"/>
          <w:shd w:val="clear" w:color="auto" w:fill="FFFFFF"/>
        </w:rPr>
      </w:pPr>
      <w:r w:rsidRPr="00786FC7">
        <w:rPr>
          <w:rFonts w:ascii="DINPro-Light" w:hAnsi="DINPro-Light" w:cs="Arial"/>
          <w:color w:val="473F4C"/>
          <w:shd w:val="clear" w:color="auto" w:fill="FFFFFF"/>
        </w:rPr>
        <w:t xml:space="preserve">Zahájení výstavy bude také doprovázet křest publikace Dějiny veřejných </w:t>
      </w:r>
      <w:r w:rsidR="00DD259D">
        <w:rPr>
          <w:rFonts w:ascii="DINPro-Light" w:hAnsi="DINPro-Light" w:cs="Arial"/>
          <w:color w:val="473F4C"/>
          <w:shd w:val="clear" w:color="auto" w:fill="FFFFFF"/>
        </w:rPr>
        <w:t xml:space="preserve">lidových </w:t>
      </w:r>
      <w:r w:rsidRPr="00786FC7">
        <w:rPr>
          <w:rFonts w:ascii="DINPro-Light" w:hAnsi="DINPro-Light" w:cs="Arial"/>
          <w:color w:val="473F4C"/>
          <w:shd w:val="clear" w:color="auto" w:fill="FFFFFF"/>
        </w:rPr>
        <w:t xml:space="preserve">knihoven v českých zemích, jejímž autorem je Jaromír Kubíček, dlouholetý ředitel Moravské zemské knihovny. Kniha postihuje dějiny knihoven od počátku 19. století, kdy Jan Leopold Šeršník založil v Těšíně první veřejnou knihovnu, až do roku 1989. V podobě stručného kalendária kniha postihuje i významné události v týkající se knihovnictví až do roku 2006. </w:t>
      </w:r>
    </w:p>
    <w:p w:rsidR="00786FC7" w:rsidRPr="00786FC7" w:rsidRDefault="00786FC7" w:rsidP="00786FC7">
      <w:pPr>
        <w:spacing w:after="0" w:line="240" w:lineRule="auto"/>
        <w:rPr>
          <w:rFonts w:ascii="DINPro-Light" w:hAnsi="DINPro-Light" w:cs="Arial"/>
          <w:color w:val="473F4C"/>
          <w:shd w:val="clear" w:color="auto" w:fill="FFFFFF"/>
        </w:rPr>
      </w:pPr>
      <w:r>
        <w:rPr>
          <w:rFonts w:ascii="DINPro-Light" w:hAnsi="DINPro-Light" w:cs="Arial"/>
          <w:color w:val="473F4C"/>
          <w:shd w:val="clear" w:color="auto" w:fill="FFFFFF"/>
        </w:rPr>
        <w:br/>
      </w:r>
      <w:r w:rsidRPr="00786FC7">
        <w:rPr>
          <w:rFonts w:ascii="DINPro-Light" w:hAnsi="DINPro-Light" w:cs="Arial"/>
          <w:color w:val="473F4C"/>
          <w:shd w:val="clear" w:color="auto" w:fill="FFFFFF"/>
        </w:rPr>
        <w:t>Výstava v Galerii MZK i v rámci cyklu Oči Brna potrvá od 22.5. do 26.6.</w:t>
      </w:r>
    </w:p>
    <w:p w:rsidR="00786FC7" w:rsidRPr="00786FC7" w:rsidRDefault="00786FC7" w:rsidP="00786FC7">
      <w:pPr>
        <w:rPr>
          <w:rFonts w:ascii="DINPro-Light" w:hAnsi="DINPro-Light" w:cs="Arial"/>
          <w:color w:val="473F4C"/>
          <w:shd w:val="clear" w:color="auto" w:fill="FFFFFF"/>
        </w:rPr>
      </w:pPr>
      <w:r>
        <w:rPr>
          <w:rFonts w:ascii="DINPro-Light" w:hAnsi="DINPro-Light" w:cs="Arial"/>
          <w:b/>
          <w:color w:val="473F4C"/>
          <w:shd w:val="clear" w:color="auto" w:fill="FFFFFF"/>
        </w:rPr>
        <w:br/>
      </w:r>
      <w:r w:rsidRPr="00786FC7">
        <w:rPr>
          <w:rFonts w:ascii="DINPro-Light" w:hAnsi="DINPro-Light" w:cs="Arial"/>
          <w:b/>
          <w:color w:val="473F4C"/>
          <w:shd w:val="clear" w:color="auto" w:fill="FFFFFF"/>
        </w:rPr>
        <w:t>Doprovodný program k výstavě:</w:t>
      </w:r>
      <w:r>
        <w:rPr>
          <w:rFonts w:ascii="DINPro-Light" w:hAnsi="DINPro-Light" w:cs="Arial"/>
          <w:b/>
          <w:color w:val="473F4C"/>
          <w:shd w:val="clear" w:color="auto" w:fill="FFFFFF"/>
        </w:rPr>
        <w:br/>
      </w:r>
      <w:r w:rsidRPr="00786FC7">
        <w:rPr>
          <w:rFonts w:ascii="DINPro-Light" w:hAnsi="DINPro-Light" w:cs="Arial"/>
          <w:b/>
          <w:color w:val="473F4C"/>
          <w:shd w:val="clear" w:color="auto" w:fill="FFFFFF"/>
        </w:rPr>
        <w:t xml:space="preserve">Úterý 28.5., 18.00 – </w:t>
      </w:r>
      <w:r w:rsidRPr="00786FC7">
        <w:rPr>
          <w:rFonts w:ascii="DINPro-Light" w:hAnsi="DINPro-Light" w:cs="Arial"/>
          <w:color w:val="473F4C"/>
          <w:shd w:val="clear" w:color="auto" w:fill="FFFFFF"/>
        </w:rPr>
        <w:t>Archimédův bod (promítání televizního filmu o životě Jiřího Mahena za účasti herečky Zdeny Herfortové)</w:t>
      </w:r>
    </w:p>
    <w:p w:rsidR="00786FC7" w:rsidRPr="00786FC7" w:rsidRDefault="00786FC7" w:rsidP="00786FC7">
      <w:pPr>
        <w:rPr>
          <w:rFonts w:ascii="DINPro-Light" w:hAnsi="DINPro-Light" w:cs="Arial"/>
          <w:b/>
          <w:color w:val="473F4C"/>
          <w:shd w:val="clear" w:color="auto" w:fill="FFFFFF"/>
        </w:rPr>
      </w:pPr>
      <w:r w:rsidRPr="00786FC7">
        <w:rPr>
          <w:rFonts w:ascii="DINPro-Light" w:hAnsi="DINPro-Light" w:cs="Arial"/>
          <w:b/>
          <w:color w:val="473F4C"/>
          <w:shd w:val="clear" w:color="auto" w:fill="FFFFFF"/>
        </w:rPr>
        <w:t>Úterý 11.6., 18.00</w:t>
      </w:r>
      <w:r w:rsidRPr="00786FC7">
        <w:rPr>
          <w:rFonts w:ascii="DINPro-Light" w:hAnsi="DINPro-Light" w:cs="Arial"/>
          <w:color w:val="473F4C"/>
          <w:shd w:val="clear" w:color="auto" w:fill="FFFFFF"/>
        </w:rPr>
        <w:t xml:space="preserve"> – Jiří Poláček: Mahen a ti druzí (přednáška doc. PhDr. Jiřího Poláčka, CSc., předsedy Společnosti Jiřího Mahena</w:t>
      </w:r>
    </w:p>
    <w:p w:rsidR="00461A97" w:rsidRDefault="00461A97" w:rsidP="00461A97">
      <w:pPr>
        <w:rPr>
          <w:rFonts w:ascii="DINPro-Light" w:hAnsi="DINPro-Light" w:cs="Arial"/>
          <w:b/>
        </w:rPr>
      </w:pPr>
    </w:p>
    <w:p w:rsidR="00786FC7" w:rsidRPr="00786FC7" w:rsidRDefault="00786FC7" w:rsidP="00461A97">
      <w:pPr>
        <w:rPr>
          <w:rFonts w:ascii="DINPro-Light" w:hAnsi="DINPro-Light" w:cs="Arial"/>
        </w:rPr>
      </w:pPr>
      <w:r>
        <w:rPr>
          <w:rFonts w:ascii="DINPro-Light" w:hAnsi="DINPro-Light" w:cs="Arial"/>
          <w:b/>
        </w:rPr>
        <w:t>Kontakt:</w:t>
      </w:r>
      <w:r>
        <w:rPr>
          <w:rFonts w:ascii="DINPro-Light" w:hAnsi="DINPro-Light" w:cs="Arial"/>
          <w:b/>
        </w:rPr>
        <w:br/>
      </w:r>
      <w:r w:rsidRPr="00786FC7">
        <w:rPr>
          <w:rFonts w:ascii="DINPro-Light" w:hAnsi="DINPro-Light" w:cs="Arial"/>
        </w:rPr>
        <w:t xml:space="preserve">Martina Šmídtová, </w:t>
      </w:r>
      <w:hyperlink r:id="rId7" w:history="1">
        <w:r w:rsidRPr="00786FC7">
          <w:rPr>
            <w:rStyle w:val="Hypertextovodkaz"/>
            <w:rFonts w:ascii="DINPro-Light" w:hAnsi="DINPro-Light" w:cs="Arial"/>
          </w:rPr>
          <w:t>martina.smidtova@mzk.cz</w:t>
        </w:r>
      </w:hyperlink>
      <w:r w:rsidRPr="00786FC7">
        <w:rPr>
          <w:rFonts w:ascii="DINPro-Light" w:hAnsi="DINPro-Light" w:cs="Arial"/>
        </w:rPr>
        <w:t>, tel.: 777 465 297</w:t>
      </w:r>
    </w:p>
    <w:sectPr w:rsidR="00786FC7" w:rsidRPr="00786FC7" w:rsidSect="00364A0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78F" w:rsidRDefault="00A1078F" w:rsidP="002E3FF8">
      <w:pPr>
        <w:spacing w:after="0" w:line="240" w:lineRule="auto"/>
      </w:pPr>
      <w:r>
        <w:separator/>
      </w:r>
    </w:p>
  </w:endnote>
  <w:endnote w:type="continuationSeparator" w:id="0">
    <w:p w:rsidR="00A1078F" w:rsidRDefault="00A1078F" w:rsidP="002E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Pro-Light">
    <w:panose1 w:val="02000504040000020003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Black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17" w:type="dxa"/>
      <w:tblInd w:w="-247" w:type="dxa"/>
      <w:tblBorders>
        <w:top w:val="single" w:sz="18" w:space="0" w:color="504B55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17"/>
    </w:tblGrid>
    <w:tr w:rsidR="007B77DD" w:rsidTr="007B77DD">
      <w:trPr>
        <w:trHeight w:val="100"/>
      </w:trPr>
      <w:tc>
        <w:tcPr>
          <w:tcW w:w="11117" w:type="dxa"/>
        </w:tcPr>
        <w:p w:rsidR="007B77DD" w:rsidRDefault="007B77DD">
          <w:pPr>
            <w:pStyle w:val="Zpat"/>
          </w:pPr>
        </w:p>
      </w:tc>
    </w:tr>
  </w:tbl>
  <w:p w:rsidR="007B77DD" w:rsidRDefault="007B77DD" w:rsidP="007B77DD">
    <w:pPr>
      <w:pStyle w:val="Zpat"/>
    </w:pPr>
  </w:p>
  <w:p w:rsidR="007B77DD" w:rsidRDefault="007B77DD" w:rsidP="007B77DD">
    <w:pPr>
      <w:pStyle w:val="Zpat"/>
    </w:pPr>
  </w:p>
  <w:p w:rsidR="007B77DD" w:rsidRPr="001D223C" w:rsidRDefault="007B77DD">
    <w:pPr>
      <w:pStyle w:val="Zpat"/>
      <w:rPr>
        <w:rFonts w:ascii="DINPro-Light" w:hAnsi="DINPro-Light"/>
        <w:color w:val="00BDD7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78F" w:rsidRDefault="00A1078F" w:rsidP="002E3FF8">
      <w:pPr>
        <w:spacing w:after="0" w:line="240" w:lineRule="auto"/>
      </w:pPr>
      <w:r>
        <w:separator/>
      </w:r>
    </w:p>
  </w:footnote>
  <w:footnote w:type="continuationSeparator" w:id="0">
    <w:p w:rsidR="00A1078F" w:rsidRDefault="00A1078F" w:rsidP="002E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FF8" w:rsidRDefault="00461A97">
    <w:pPr>
      <w:pStyle w:val="Zhlav"/>
      <w:rPr>
        <w:noProof/>
      </w:rPr>
    </w:pPr>
    <w:r>
      <w:rPr>
        <w:rFonts w:ascii="DINPro-Regular" w:hAnsi="DINPro-Regular"/>
        <w:noProof/>
        <w:color w:val="00BDD7"/>
        <w:spacing w:val="20"/>
        <w:position w:val="16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15875</wp:posOffset>
          </wp:positionH>
          <wp:positionV relativeFrom="paragraph">
            <wp:posOffset>-12700</wp:posOffset>
          </wp:positionV>
          <wp:extent cx="1950085" cy="600075"/>
          <wp:effectExtent l="0" t="0" r="0" b="9525"/>
          <wp:wrapTight wrapText="bothSides">
            <wp:wrapPolygon edited="0">
              <wp:start x="20257" y="0"/>
              <wp:lineTo x="0" y="686"/>
              <wp:lineTo x="0" y="21257"/>
              <wp:lineTo x="21312" y="21257"/>
              <wp:lineTo x="21312" y="19886"/>
              <wp:lineTo x="20046" y="15086"/>
              <wp:lineTo x="18569" y="10971"/>
              <wp:lineTo x="21312" y="7543"/>
              <wp:lineTo x="21312" y="0"/>
              <wp:lineTo x="20257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k_cmyk_tyrkysova_C k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08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A00" w:rsidRPr="00364A00">
      <w:rPr>
        <w:rFonts w:ascii="DINPro-Regular" w:hAnsi="DINPro-Regular"/>
        <w:noProof/>
        <w:color w:val="00BDD7"/>
        <w:spacing w:val="20"/>
        <w:position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BA1B89" wp14:editId="06BF1E54">
              <wp:simplePos x="0" y="0"/>
              <wp:positionH relativeFrom="column">
                <wp:posOffset>2949956</wp:posOffset>
              </wp:positionH>
              <wp:positionV relativeFrom="paragraph">
                <wp:posOffset>-27305</wp:posOffset>
              </wp:positionV>
              <wp:extent cx="3950970" cy="685800"/>
              <wp:effectExtent l="0" t="0" r="11430" b="190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097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4A00" w:rsidRPr="00364A00" w:rsidRDefault="00364A00">
                          <w:pPr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</w:pPr>
                          <w:r w:rsidRPr="00364A00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A1B8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32.3pt;margin-top:-2.15pt;width:311.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" strokecolor="white [3212]">
              <v:textbox>
                <w:txbxContent>
                  <w:p w:rsidR="00364A00" w:rsidRPr="00364A00" w:rsidRDefault="00364A00">
                    <w:pPr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</w:pPr>
                    <w:r w:rsidRPr="00364A00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  <w:p w:rsidR="002E3FF8" w:rsidRDefault="002E3FF8">
    <w:pPr>
      <w:pStyle w:val="Zhlav"/>
    </w:pPr>
  </w:p>
  <w:p w:rsidR="002E3FF8" w:rsidRDefault="002E3FF8">
    <w:pPr>
      <w:pStyle w:val="Zhlav"/>
      <w:rPr>
        <w:rFonts w:ascii="DINPro-Regular" w:hAnsi="DINPro-Regular"/>
        <w:color w:val="00BDD7"/>
        <w:spacing w:val="20"/>
        <w:position w:val="16"/>
      </w:rPr>
    </w:pPr>
  </w:p>
  <w:p w:rsidR="002E3FF8" w:rsidRPr="00364A00" w:rsidRDefault="001D223C">
    <w:pPr>
      <w:pStyle w:val="Zhlav"/>
      <w:rPr>
        <w:rFonts w:ascii="DINPro-Regular" w:hAnsi="DINPro-Regular"/>
        <w:color w:val="504B55"/>
        <w:spacing w:val="20"/>
        <w:position w:val="16"/>
      </w:rPr>
    </w:pPr>
    <w:r w:rsidRPr="00364A00">
      <w:rPr>
        <w:rFonts w:ascii="DINPro-Regular" w:hAnsi="DINPro-Regular"/>
        <w:color w:val="504B55"/>
        <w:spacing w:val="20"/>
        <w:position w:val="16"/>
      </w:rPr>
      <w:t>Kounicova 65, 601 87</w:t>
    </w:r>
    <w:r w:rsidR="002E3FF8" w:rsidRPr="00364A00">
      <w:rPr>
        <w:rFonts w:ascii="DINPro-Regular" w:hAnsi="DINPro-Regular"/>
        <w:color w:val="504B55"/>
        <w:spacing w:val="20"/>
        <w:position w:val="16"/>
      </w:rPr>
      <w:t xml:space="preserve"> Brno</w:t>
    </w:r>
  </w:p>
  <w:p w:rsidR="002E3FF8" w:rsidRDefault="002E3F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C7"/>
    <w:rsid w:val="000B18E4"/>
    <w:rsid w:val="00193B2E"/>
    <w:rsid w:val="001D223C"/>
    <w:rsid w:val="002E3FF8"/>
    <w:rsid w:val="003629BF"/>
    <w:rsid w:val="00364A00"/>
    <w:rsid w:val="00461A97"/>
    <w:rsid w:val="005D321E"/>
    <w:rsid w:val="005E056A"/>
    <w:rsid w:val="00664541"/>
    <w:rsid w:val="00786FC7"/>
    <w:rsid w:val="007B77DD"/>
    <w:rsid w:val="008611D7"/>
    <w:rsid w:val="00A1078F"/>
    <w:rsid w:val="00AA35FA"/>
    <w:rsid w:val="00B4595F"/>
    <w:rsid w:val="00CF4E66"/>
    <w:rsid w:val="00DD259D"/>
    <w:rsid w:val="00E63FD9"/>
    <w:rsid w:val="00F4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5B65B"/>
  <w15:docId w15:val="{C58EE93F-DFC1-419D-95E3-33ACADAA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6FC7"/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35F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E3FF8"/>
  </w:style>
  <w:style w:type="paragraph" w:styleId="Zpat">
    <w:name w:val="footer"/>
    <w:basedOn w:val="Normln"/>
    <w:link w:val="Zpat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E3FF8"/>
  </w:style>
  <w:style w:type="character" w:styleId="Zstupntext">
    <w:name w:val="Placeholder Text"/>
    <w:basedOn w:val="Standardnpsmoodstavce"/>
    <w:uiPriority w:val="99"/>
    <w:semiHidden/>
    <w:rsid w:val="008611D7"/>
    <w:rPr>
      <w:color w:val="808080"/>
    </w:rPr>
  </w:style>
  <w:style w:type="character" w:styleId="Hypertextovodkaz">
    <w:name w:val="Hyperlink"/>
    <w:uiPriority w:val="99"/>
    <w:unhideWhenUsed/>
    <w:rsid w:val="00461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ina.smidtova@mzk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dtova\Desktop\tiskov&#225;%20zpr&#225;va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45C9B-576D-4E57-A1D9-852E1AC4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šablona</Template>
  <TotalTime>1</TotalTime>
  <Pages>1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Šmídtová</dc:creator>
  <cp:lastModifiedBy>Pavel Tazbirek</cp:lastModifiedBy>
  <cp:revision>2</cp:revision>
  <dcterms:created xsi:type="dcterms:W3CDTF">2019-05-24T12:29:00Z</dcterms:created>
  <dcterms:modified xsi:type="dcterms:W3CDTF">2019-05-24T12:29:00Z</dcterms:modified>
</cp:coreProperties>
</file>