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3FB" w:rsidRPr="000843FB" w:rsidRDefault="000843FB" w:rsidP="000843FB">
      <w:pPr>
        <w:jc w:val="both"/>
        <w:rPr>
          <w:rFonts w:ascii="DINPro-Medium" w:hAnsi="DINPro-Medium" w:cs="Times New Roman"/>
          <w:b/>
          <w:sz w:val="24"/>
          <w:szCs w:val="24"/>
        </w:rPr>
      </w:pPr>
      <w:r w:rsidRPr="000843FB">
        <w:rPr>
          <w:rFonts w:ascii="DINPro-Medium" w:hAnsi="DINPro-Medium" w:cs="Times New Roman"/>
          <w:b/>
          <w:sz w:val="24"/>
          <w:szCs w:val="24"/>
        </w:rPr>
        <w:t xml:space="preserve">Moravská zemská knihovna slavnostně uvede monografii o Ivaně Holáskové </w:t>
      </w:r>
    </w:p>
    <w:p w:rsidR="000843FB" w:rsidRPr="000843FB" w:rsidRDefault="000843FB" w:rsidP="000843FB">
      <w:pPr>
        <w:jc w:val="both"/>
        <w:rPr>
          <w:rFonts w:ascii="DINPro-Regular" w:hAnsi="DINPro-Regular" w:cs="Times New Roman"/>
          <w:sz w:val="24"/>
          <w:szCs w:val="24"/>
        </w:rPr>
      </w:pPr>
      <w:bookmarkStart w:id="0" w:name="_Hlk19103046"/>
      <w:r w:rsidRPr="000843FB">
        <w:rPr>
          <w:rFonts w:ascii="DINPro-Regular" w:hAnsi="DINPro-Regular" w:cs="Times New Roman"/>
          <w:sz w:val="24"/>
          <w:szCs w:val="24"/>
        </w:rPr>
        <w:t xml:space="preserve">Moravská zemská knihovna se připojila k tvorbě ediční řady Ministerstva kultury (O)hlasy žen v české kultuře a vydala její třetí pokračování. Tentokrát kniha přibližuje Ivanu Holáskovou, která 40 let svého pracovního života věnovala správě státního zámku Lednice. Monografie bude představena v konferenčním sále knihovny v pondělí 23. září v 17 hodin. </w:t>
      </w:r>
    </w:p>
    <w:bookmarkEnd w:id="0"/>
    <w:p w:rsidR="000843FB" w:rsidRPr="000843FB" w:rsidRDefault="000843FB" w:rsidP="000843FB">
      <w:pPr>
        <w:jc w:val="both"/>
        <w:rPr>
          <w:rFonts w:ascii="DINPro-Regular" w:hAnsi="DINPro-Regular" w:cs="Times New Roman"/>
          <w:sz w:val="24"/>
          <w:szCs w:val="24"/>
        </w:rPr>
      </w:pPr>
      <w:r w:rsidRPr="000843FB">
        <w:rPr>
          <w:rFonts w:ascii="DINPro-Regular" w:hAnsi="DINPro-Regular" w:cs="Times New Roman"/>
          <w:sz w:val="24"/>
          <w:szCs w:val="24"/>
        </w:rPr>
        <w:t>Brněnská rodačka Ivana Holásková se funkce kastelánky ujala roku 1993. Za jejího působení došlo mimo jiné k rozšíření prvního a vytvoření druhého prohlídkového okruhu pro návštěvníky, proběhlo několik oprav skleníku, interiérů i exteriérů památky. Již v roce 1996 se podařilo zámek Lednice zapsat na Seznam světového dědictví UNESCO jako součást lednicko-valtického areálu. Stal se jednou z nejnavštěvovanějších památek České republiky. „Když o tom dnes přemýšlím, nedokážu si představit, že bych byla spokojená v nějakém jiném zaměstnání. Kreativita, které jsem tady mohla dát volný průchod, by byla zřejmě někde skrytá, zatímco bych trávila čas v kanceláři prací, která by mě nenaplňovala,“ popsala Ivana Holásková svůj vztah k profesi.</w:t>
      </w:r>
    </w:p>
    <w:p w:rsidR="000843FB" w:rsidRPr="000843FB" w:rsidRDefault="000843FB" w:rsidP="000843FB">
      <w:pPr>
        <w:jc w:val="both"/>
        <w:rPr>
          <w:rFonts w:ascii="DINPro-Regular" w:hAnsi="DINPro-Regular" w:cs="Times New Roman"/>
          <w:sz w:val="24"/>
          <w:szCs w:val="24"/>
        </w:rPr>
      </w:pPr>
      <w:r w:rsidRPr="000843FB">
        <w:rPr>
          <w:rFonts w:ascii="DINPro-Regular" w:hAnsi="DINPro-Regular" w:cs="Times New Roman"/>
          <w:sz w:val="24"/>
          <w:szCs w:val="24"/>
        </w:rPr>
        <w:t xml:space="preserve">Slavnostního uvedení publikace se osobně zúčastní i autorka Zdeňka </w:t>
      </w:r>
      <w:proofErr w:type="spellStart"/>
      <w:r w:rsidRPr="000843FB">
        <w:rPr>
          <w:rFonts w:ascii="DINPro-Regular" w:hAnsi="DINPro-Regular" w:cs="Times New Roman"/>
          <w:sz w:val="24"/>
          <w:szCs w:val="24"/>
        </w:rPr>
        <w:t>Strigaro</w:t>
      </w:r>
      <w:proofErr w:type="spellEnd"/>
      <w:r w:rsidRPr="000843FB">
        <w:rPr>
          <w:rFonts w:ascii="DINPro-Regular" w:hAnsi="DINPro-Regular" w:cs="Times New Roman"/>
          <w:sz w:val="24"/>
          <w:szCs w:val="24"/>
        </w:rPr>
        <w:t xml:space="preserve">, překladatelka, editorka a redaktorka, která do Brna přicestuje z Itálie, kde žije. „Byla to zajímavá příležitost dozvědět se víc o Lednici i napsat o někom, koho znám celý život,“ řekla </w:t>
      </w:r>
      <w:proofErr w:type="spellStart"/>
      <w:r w:rsidRPr="000843FB">
        <w:rPr>
          <w:rFonts w:ascii="DINPro-Regular" w:hAnsi="DINPro-Regular" w:cs="Times New Roman"/>
          <w:sz w:val="24"/>
          <w:szCs w:val="24"/>
        </w:rPr>
        <w:t>Strigaro</w:t>
      </w:r>
      <w:proofErr w:type="spellEnd"/>
      <w:r w:rsidRPr="000843FB">
        <w:rPr>
          <w:rFonts w:ascii="DINPro-Regular" w:hAnsi="DINPro-Regular" w:cs="Times New Roman"/>
          <w:sz w:val="24"/>
          <w:szCs w:val="24"/>
        </w:rPr>
        <w:t xml:space="preserve"> o psaní knihy. Její rodiče totiž od let, kdy jako studenti zahradní architektury pracovali v Lednici, pojí s Ivanou Holáskovou přátelství. „Už když Ivanu poznáte jen letmo, dá vám nahlédnout do své osobnosti, protože je velmi otevřená, vstřícná a srdečná. Co mě na ní inspiruje, je její pracovitost. Sama vybudovala úspěšnou kariéru a dokázala</w:t>
      </w:r>
      <w:bookmarkStart w:id="1" w:name="_GoBack"/>
      <w:bookmarkEnd w:id="1"/>
      <w:r w:rsidRPr="000843FB">
        <w:rPr>
          <w:rFonts w:ascii="DINPro-Regular" w:hAnsi="DINPro-Regular" w:cs="Times New Roman"/>
          <w:sz w:val="24"/>
          <w:szCs w:val="24"/>
        </w:rPr>
        <w:t xml:space="preserve"> ji skloubit s rodinným životem, který přirozeně přináší i mnohé těžkosti a kotrmelce,“ doplňuje autorka.</w:t>
      </w:r>
    </w:p>
    <w:p w:rsidR="000843FB" w:rsidRPr="000843FB" w:rsidRDefault="000843FB" w:rsidP="000843FB">
      <w:pPr>
        <w:jc w:val="both"/>
        <w:rPr>
          <w:rFonts w:ascii="DINPro-Regular" w:hAnsi="DINPro-Regular" w:cs="Times New Roman"/>
          <w:sz w:val="24"/>
          <w:szCs w:val="24"/>
        </w:rPr>
      </w:pPr>
      <w:r w:rsidRPr="000843FB">
        <w:rPr>
          <w:rFonts w:ascii="DINPro-Regular" w:hAnsi="DINPro-Regular" w:cs="Times New Roman"/>
          <w:sz w:val="24"/>
          <w:szCs w:val="24"/>
        </w:rPr>
        <w:t xml:space="preserve">„Bude mi ctí uvést knihu o ženě, za kterou zůstává mnoho viditelné práce. Při návštěvě zámku Lednice, skleníku a přilehlých zahrad ji můžeme všichni vidět a obdivovat. Jako knihovna také rádi upozorňujeme na osobnosti, které významně přispívají k obnově a uchování národního kulturního dědictví,“ řekl ředitel Moravské zemské knihovny Tomáš Kubíček, který bude slavnostní uvedení moderovat. Kromě protagonistky díla a autorky se představení zúčastní i náměstek Národního památkového ústavu Oldřich Pešek nebo radní města Brna Tomáš Soukal. </w:t>
      </w:r>
    </w:p>
    <w:p w:rsidR="000843FB" w:rsidRPr="000843FB" w:rsidRDefault="000843FB" w:rsidP="000843FB">
      <w:pPr>
        <w:jc w:val="both"/>
        <w:rPr>
          <w:rFonts w:ascii="DINPro-Regular" w:hAnsi="DINPro-Regular" w:cs="Times New Roman"/>
          <w:sz w:val="24"/>
          <w:szCs w:val="24"/>
        </w:rPr>
      </w:pPr>
      <w:r w:rsidRPr="000843FB">
        <w:rPr>
          <w:rFonts w:ascii="DINPro-Regular" w:hAnsi="DINPro-Regular" w:cs="Times New Roman"/>
          <w:sz w:val="24"/>
          <w:szCs w:val="24"/>
        </w:rPr>
        <w:t xml:space="preserve">Monografie Ivana Holásková a zámek lednice rozšiřuje ediční řadu (O)hlasy žen v české kultuře, v níž už vyšla publikace o výtvarnici a loutkoherečce Věře </w:t>
      </w:r>
      <w:proofErr w:type="spellStart"/>
      <w:r w:rsidRPr="000843FB">
        <w:rPr>
          <w:rFonts w:ascii="DINPro-Regular" w:hAnsi="DINPro-Regular" w:cs="Times New Roman"/>
          <w:sz w:val="24"/>
          <w:szCs w:val="24"/>
        </w:rPr>
        <w:t>Říčařové</w:t>
      </w:r>
      <w:proofErr w:type="spellEnd"/>
      <w:r w:rsidRPr="000843FB">
        <w:rPr>
          <w:rFonts w:ascii="DINPro-Regular" w:hAnsi="DINPro-Regular" w:cs="Times New Roman"/>
          <w:sz w:val="24"/>
          <w:szCs w:val="24"/>
        </w:rPr>
        <w:t xml:space="preserve"> a svazek o spisovatelce, publicistce a folkloristce Ludmile Hořké. </w:t>
      </w:r>
    </w:p>
    <w:p w:rsidR="00F42683" w:rsidRPr="000B18E4" w:rsidRDefault="00F42683" w:rsidP="005D321E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F42683" w:rsidRPr="000B18E4" w:rsidSect="00364A0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45C" w:rsidRDefault="0096145C" w:rsidP="002E3FF8">
      <w:pPr>
        <w:spacing w:after="0" w:line="240" w:lineRule="auto"/>
      </w:pPr>
      <w:r>
        <w:separator/>
      </w:r>
    </w:p>
  </w:endnote>
  <w:endnote w:type="continuationSeparator" w:id="0">
    <w:p w:rsidR="0096145C" w:rsidRDefault="0096145C" w:rsidP="002E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Medium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Black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Light"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17" w:type="dxa"/>
      <w:tblInd w:w="-247" w:type="dxa"/>
      <w:tblBorders>
        <w:top w:val="single" w:sz="18" w:space="0" w:color="504B55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17"/>
    </w:tblGrid>
    <w:tr w:rsidR="007B77DD" w:rsidTr="007B77DD">
      <w:trPr>
        <w:trHeight w:val="100"/>
      </w:trPr>
      <w:tc>
        <w:tcPr>
          <w:tcW w:w="11117" w:type="dxa"/>
        </w:tcPr>
        <w:p w:rsidR="007B77DD" w:rsidRDefault="00636569">
          <w:pPr>
            <w:pStyle w:val="Zpat"/>
          </w:pPr>
          <w:r>
            <w:t xml:space="preserve"> </w:t>
          </w:r>
        </w:p>
      </w:tc>
    </w:tr>
  </w:tbl>
  <w:p w:rsidR="007B77DD" w:rsidRDefault="00636569" w:rsidP="007B77DD">
    <w:pPr>
      <w:pStyle w:val="Zpat"/>
    </w:pPr>
    <w:r>
      <w:rPr>
        <w:noProof/>
      </w:rPr>
      <w:drawing>
        <wp:inline distT="0" distB="0" distL="0" distR="0">
          <wp:extent cx="1273274" cy="390525"/>
          <wp:effectExtent l="0" t="0" r="317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416" cy="40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77DD" w:rsidRPr="001D223C" w:rsidRDefault="007B77DD">
    <w:pPr>
      <w:pStyle w:val="Zpat"/>
      <w:rPr>
        <w:rFonts w:ascii="DINPro-Light" w:hAnsi="DINPro-Light"/>
        <w:color w:val="00BDD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45C" w:rsidRDefault="0096145C" w:rsidP="002E3FF8">
      <w:pPr>
        <w:spacing w:after="0" w:line="240" w:lineRule="auto"/>
      </w:pPr>
      <w:r>
        <w:separator/>
      </w:r>
    </w:p>
  </w:footnote>
  <w:footnote w:type="continuationSeparator" w:id="0">
    <w:p w:rsidR="0096145C" w:rsidRDefault="0096145C" w:rsidP="002E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FF8" w:rsidRDefault="004637AB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8FBCF4F" wp14:editId="4F4CE290">
          <wp:simplePos x="0" y="0"/>
          <wp:positionH relativeFrom="column">
            <wp:posOffset>3175</wp:posOffset>
          </wp:positionH>
          <wp:positionV relativeFrom="paragraph">
            <wp:posOffset>-10795</wp:posOffset>
          </wp:positionV>
          <wp:extent cx="1929765" cy="594360"/>
          <wp:effectExtent l="0" t="0" r="0" b="0"/>
          <wp:wrapTight wrapText="bothSides">
            <wp:wrapPolygon edited="0">
              <wp:start x="20257" y="0"/>
              <wp:lineTo x="0" y="692"/>
              <wp:lineTo x="0" y="20769"/>
              <wp:lineTo x="21323" y="20769"/>
              <wp:lineTo x="21323" y="19385"/>
              <wp:lineTo x="20043" y="14538"/>
              <wp:lineTo x="18551" y="11077"/>
              <wp:lineTo x="21323" y="7615"/>
              <wp:lineTo x="21323" y="0"/>
              <wp:lineTo x="20257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k_cmyk_seda_B [Převedený]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765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A00" w:rsidRPr="00364A00">
      <w:rPr>
        <w:rFonts w:ascii="DINPro-Regular" w:hAnsi="DINPro-Regular"/>
        <w:noProof/>
        <w:color w:val="00BDD7"/>
        <w:spacing w:val="20"/>
        <w:position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7502E" wp14:editId="65CBDD75">
              <wp:simplePos x="0" y="0"/>
              <wp:positionH relativeFrom="column">
                <wp:posOffset>2949956</wp:posOffset>
              </wp:positionH>
              <wp:positionV relativeFrom="paragraph">
                <wp:posOffset>-27305</wp:posOffset>
              </wp:positionV>
              <wp:extent cx="3950970" cy="685800"/>
              <wp:effectExtent l="0" t="0" r="11430" b="190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097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A00" w:rsidRPr="004637AB" w:rsidRDefault="00364A00">
                          <w:pPr>
                            <w:rPr>
                              <w:rFonts w:ascii="DINPro-Black" w:hAnsi="DINPro-Black" w:cs="Arial"/>
                              <w:color w:val="00BDD7"/>
                              <w:sz w:val="72"/>
                              <w:szCs w:val="96"/>
                            </w:rPr>
                          </w:pPr>
                          <w:r w:rsidRPr="004637AB">
                            <w:rPr>
                              <w:rFonts w:ascii="DINPro-Black" w:hAnsi="DINPro-Black" w:cs="Arial"/>
                              <w:color w:val="00BDD7"/>
                              <w:sz w:val="72"/>
                              <w:szCs w:val="96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7502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32.3pt;margin-top:-2.15pt;width:311.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" strokecolor="white [3212]">
              <v:textbox>
                <w:txbxContent>
                  <w:p w:rsidR="00364A00" w:rsidRPr="004637AB" w:rsidRDefault="00364A00">
                    <w:pPr>
                      <w:rPr>
                        <w:rFonts w:ascii="DINPro-Black" w:hAnsi="DINPro-Black" w:cs="Arial"/>
                        <w:color w:val="00BDD7"/>
                        <w:sz w:val="72"/>
                        <w:szCs w:val="96"/>
                      </w:rPr>
                    </w:pPr>
                    <w:r w:rsidRPr="004637AB">
                      <w:rPr>
                        <w:rFonts w:ascii="DINPro-Black" w:hAnsi="DINPro-Black" w:cs="Arial"/>
                        <w:color w:val="00BDD7"/>
                        <w:sz w:val="72"/>
                        <w:szCs w:val="96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  <w:p w:rsidR="002E3FF8" w:rsidRDefault="002E3FF8">
    <w:pPr>
      <w:pStyle w:val="Zhlav"/>
    </w:pPr>
  </w:p>
  <w:p w:rsidR="002E3FF8" w:rsidRDefault="002E3FF8">
    <w:pPr>
      <w:pStyle w:val="Zhlav"/>
      <w:rPr>
        <w:rFonts w:ascii="DINPro-Regular" w:hAnsi="DINPro-Regular"/>
        <w:color w:val="00BDD7"/>
        <w:spacing w:val="20"/>
        <w:position w:val="16"/>
      </w:rPr>
    </w:pPr>
  </w:p>
  <w:p w:rsidR="002E3FF8" w:rsidRPr="004637AB" w:rsidRDefault="001D223C">
    <w:pPr>
      <w:pStyle w:val="Zhlav"/>
      <w:rPr>
        <w:rFonts w:ascii="DINPro-Regular" w:hAnsi="DINPro-Regular"/>
        <w:color w:val="00BDD7"/>
        <w:spacing w:val="20"/>
        <w:position w:val="16"/>
      </w:rPr>
    </w:pPr>
    <w:r w:rsidRPr="004637AB">
      <w:rPr>
        <w:rFonts w:ascii="DINPro-Regular" w:hAnsi="DINPro-Regular"/>
        <w:color w:val="00BDD7"/>
        <w:spacing w:val="20"/>
        <w:position w:val="16"/>
      </w:rPr>
      <w:t>Kounicova 65, 601 87</w:t>
    </w:r>
    <w:r w:rsidR="002E3FF8" w:rsidRPr="004637AB">
      <w:rPr>
        <w:rFonts w:ascii="DINPro-Regular" w:hAnsi="DINPro-Regular"/>
        <w:color w:val="00BDD7"/>
        <w:spacing w:val="20"/>
        <w:position w:val="16"/>
      </w:rPr>
      <w:t xml:space="preserve"> Brno</w:t>
    </w:r>
  </w:p>
  <w:p w:rsidR="002E3FF8" w:rsidRDefault="002E3F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FB"/>
    <w:rsid w:val="000843FB"/>
    <w:rsid w:val="000B18E4"/>
    <w:rsid w:val="001D223C"/>
    <w:rsid w:val="002E3FF8"/>
    <w:rsid w:val="00364A00"/>
    <w:rsid w:val="004637AB"/>
    <w:rsid w:val="005D321E"/>
    <w:rsid w:val="00636569"/>
    <w:rsid w:val="00664541"/>
    <w:rsid w:val="007B77DD"/>
    <w:rsid w:val="008611D7"/>
    <w:rsid w:val="0096145C"/>
    <w:rsid w:val="00AA35FA"/>
    <w:rsid w:val="00CF4E66"/>
    <w:rsid w:val="00D824AA"/>
    <w:rsid w:val="00E63FD9"/>
    <w:rsid w:val="00F4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1B08B"/>
  <w15:docId w15:val="{18AFAD1F-6B36-4472-8F0C-D843A32C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43FB"/>
    <w:pPr>
      <w:spacing w:after="160" w:line="256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K\Desktop\&#250;koly\tiskov&#233;%20zpr&#225;vy\vzor_tiskov&#225;%20zpr&#225;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C187A-7E20-4F94-AE9D-C7ECE311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vzor_tisková zpráva</Template>
  <TotalTime>4</TotalTime>
  <Pages>1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MZK</cp:lastModifiedBy>
  <cp:revision>2</cp:revision>
  <dcterms:created xsi:type="dcterms:W3CDTF">2019-09-13T12:51:00Z</dcterms:created>
  <dcterms:modified xsi:type="dcterms:W3CDTF">2019-09-13T12:55:00Z</dcterms:modified>
</cp:coreProperties>
</file>