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F3" w:rsidRPr="00576182" w:rsidRDefault="00353DF3" w:rsidP="00353DF3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576182">
        <w:rPr>
          <w:rFonts w:ascii="Arial" w:hAnsi="Arial" w:cs="Arial"/>
          <w:b/>
          <w:bCs/>
          <w:color w:val="000000"/>
        </w:rPr>
        <w:t>Moravská zemská knihovna dnešním dnem zpřístupňuje studentům a pedagogům vysokých škol přes 228 tis. digitalizovaných titulů</w:t>
      </w:r>
    </w:p>
    <w:p w:rsidR="00353DF3" w:rsidRPr="00576182" w:rsidRDefault="00353DF3" w:rsidP="00353DF3">
      <w:pPr>
        <w:pStyle w:val="Normlnweb"/>
        <w:spacing w:before="240" w:beforeAutospacing="0" w:after="240" w:afterAutospacing="0"/>
        <w:rPr>
          <w:rFonts w:ascii="Arial" w:hAnsi="Arial" w:cs="Arial"/>
        </w:rPr>
      </w:pPr>
      <w:r w:rsidRPr="00576182">
        <w:rPr>
          <w:rFonts w:ascii="Arial" w:hAnsi="Arial" w:cs="Arial"/>
          <w:color w:val="000000"/>
        </w:rPr>
        <w:t xml:space="preserve">Na základě dohody mezi Národní knihovnou ČR a </w:t>
      </w:r>
      <w:proofErr w:type="spellStart"/>
      <w:r w:rsidRPr="00576182">
        <w:rPr>
          <w:rFonts w:ascii="Arial" w:hAnsi="Arial" w:cs="Arial"/>
          <w:color w:val="000000"/>
        </w:rPr>
        <w:t>Dilia</w:t>
      </w:r>
      <w:proofErr w:type="spellEnd"/>
      <w:r w:rsidRPr="00576182">
        <w:rPr>
          <w:rFonts w:ascii="Arial" w:hAnsi="Arial" w:cs="Arial"/>
          <w:color w:val="000000"/>
        </w:rPr>
        <w:t xml:space="preserve">, z. </w:t>
      </w:r>
      <w:proofErr w:type="gramStart"/>
      <w:r w:rsidRPr="00576182">
        <w:rPr>
          <w:rFonts w:ascii="Arial" w:hAnsi="Arial" w:cs="Arial"/>
          <w:color w:val="000000"/>
        </w:rPr>
        <w:t>s.</w:t>
      </w:r>
      <w:proofErr w:type="gramEnd"/>
      <w:r w:rsidRPr="00576182">
        <w:rPr>
          <w:rFonts w:ascii="Arial" w:hAnsi="Arial" w:cs="Arial"/>
          <w:color w:val="000000"/>
        </w:rPr>
        <w:t xml:space="preserve"> a se souhlasem Ochranné organizace autorské a Svazu českých knihkupců a nakladatelů byly pro pedagogy a vědecké pracovníky institucí na úrovni vysokých škol a jejich studenty zpřístupněny digitalizované tituly Moravské zemské knihovny na adrese </w:t>
      </w:r>
      <w:hyperlink r:id="rId7" w:history="1">
        <w:r w:rsidRPr="00576182">
          <w:rPr>
            <w:rStyle w:val="Hypertextovodkaz"/>
            <w:rFonts w:ascii="Arial" w:hAnsi="Arial" w:cs="Arial"/>
            <w:color w:val="1155CC"/>
          </w:rPr>
          <w:t>https://dnnt.mzk.cz</w:t>
        </w:r>
      </w:hyperlink>
      <w:r w:rsidRPr="00576182">
        <w:rPr>
          <w:rFonts w:ascii="Arial" w:hAnsi="Arial" w:cs="Arial"/>
          <w:color w:val="000000"/>
        </w:rPr>
        <w:t>. Celkem jde o něco přes 228 tisíc digitalizovaných titulů, které dosud byly přístupné pouze na počítačích ve vlastní knihovně.</w:t>
      </w:r>
    </w:p>
    <w:p w:rsidR="00353DF3" w:rsidRPr="00576182" w:rsidRDefault="00353DF3" w:rsidP="00353DF3">
      <w:pPr>
        <w:pStyle w:val="Normlnweb"/>
        <w:spacing w:before="240" w:beforeAutospacing="0" w:after="240" w:afterAutospacing="0"/>
        <w:rPr>
          <w:rFonts w:ascii="Arial" w:hAnsi="Arial" w:cs="Arial"/>
        </w:rPr>
      </w:pPr>
      <w:r w:rsidRPr="00576182">
        <w:rPr>
          <w:rFonts w:ascii="Arial" w:hAnsi="Arial" w:cs="Arial"/>
          <w:color w:val="000000"/>
        </w:rPr>
        <w:t xml:space="preserve">Dle dohody se správci práv je toto zpřístupnění dočasné. Pro vstup je nutné použít identifikační údaje účtu </w:t>
      </w:r>
      <w:proofErr w:type="spellStart"/>
      <w:r w:rsidRPr="00576182">
        <w:rPr>
          <w:rFonts w:ascii="Arial" w:hAnsi="Arial" w:cs="Arial"/>
          <w:color w:val="000000"/>
        </w:rPr>
        <w:t>EduID</w:t>
      </w:r>
      <w:proofErr w:type="spellEnd"/>
      <w:r w:rsidRPr="00576182">
        <w:rPr>
          <w:rFonts w:ascii="Arial" w:hAnsi="Arial" w:cs="Arial"/>
          <w:color w:val="000000"/>
        </w:rPr>
        <w:t>. Kvůli ochraně zájmu vydavatelů není možné dostupné dokumenty stahovat a tisknout, lze je jen online prohlížet. Systém umožňuje i plnotextové vyhledávání z obsahu dokumentů. </w:t>
      </w:r>
    </w:p>
    <w:p w:rsidR="00353DF3" w:rsidRPr="00576182" w:rsidRDefault="00353DF3" w:rsidP="00353DF3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576182">
        <w:rPr>
          <w:rFonts w:ascii="Arial" w:hAnsi="Arial" w:cs="Arial"/>
          <w:color w:val="000000"/>
        </w:rPr>
        <w:t>Na technickém řešení intenzivně pracovali vývojáři MZK ve spolupráci s vývojáři Národní knihovny ČR několik posledních dní. Nejprve se podařilo zprovoznit přístup Národní knihovny. Systém byl však přetížený a pomalý. Jelikož jsou digitální fondy obou knihoven z velké části identické, začala MZK pracovat na druhé přístupové bráně, aby se zátěž rozložila.</w:t>
      </w:r>
    </w:p>
    <w:p w:rsidR="00353DF3" w:rsidRPr="00576182" w:rsidRDefault="00353DF3" w:rsidP="00353DF3">
      <w:pPr>
        <w:pStyle w:val="Normlnweb"/>
        <w:spacing w:before="240" w:beforeAutospacing="0" w:after="240" w:afterAutospacing="0"/>
        <w:rPr>
          <w:rFonts w:ascii="Arial" w:hAnsi="Arial" w:cs="Arial"/>
        </w:rPr>
      </w:pPr>
      <w:r w:rsidRPr="00576182">
        <w:rPr>
          <w:rFonts w:ascii="Arial" w:hAnsi="Arial" w:cs="Arial"/>
          <w:color w:val="000000"/>
        </w:rPr>
        <w:t>Odkaz byl současně zahrnut i na webový rozcestník #</w:t>
      </w:r>
      <w:proofErr w:type="spellStart"/>
      <w:r w:rsidRPr="00576182">
        <w:rPr>
          <w:rFonts w:ascii="Arial" w:hAnsi="Arial" w:cs="Arial"/>
          <w:color w:val="000000"/>
        </w:rPr>
        <w:t>KnihovnyPROTIviru</w:t>
      </w:r>
      <w:proofErr w:type="spellEnd"/>
      <w:r w:rsidRPr="00576182">
        <w:rPr>
          <w:rFonts w:ascii="Arial" w:hAnsi="Arial" w:cs="Arial"/>
          <w:color w:val="000000"/>
        </w:rPr>
        <w:t xml:space="preserve">, který MZK spustila minulý týden </w:t>
      </w:r>
      <w:r w:rsidR="00576182">
        <w:rPr>
          <w:rFonts w:ascii="Arial" w:hAnsi="Arial" w:cs="Arial"/>
          <w:color w:val="000000"/>
        </w:rPr>
        <w:t xml:space="preserve">na adrese </w:t>
      </w:r>
      <w:hyperlink r:id="rId8" w:history="1">
        <w:r w:rsidR="00576182" w:rsidRPr="00C14DEF">
          <w:rPr>
            <w:rStyle w:val="Hypertextovodkaz"/>
            <w:rFonts w:ascii="Arial" w:hAnsi="Arial" w:cs="Arial"/>
          </w:rPr>
          <w:t>https://protiviru</w:t>
        </w:r>
        <w:bookmarkStart w:id="0" w:name="_GoBack"/>
        <w:bookmarkEnd w:id="0"/>
        <w:r w:rsidR="00576182" w:rsidRPr="00C14DEF">
          <w:rPr>
            <w:rStyle w:val="Hypertextovodkaz"/>
            <w:rFonts w:ascii="Arial" w:hAnsi="Arial" w:cs="Arial"/>
          </w:rPr>
          <w:t>.</w:t>
        </w:r>
        <w:r w:rsidR="00576182" w:rsidRPr="00C14DEF">
          <w:rPr>
            <w:rStyle w:val="Hypertextovodkaz"/>
            <w:rFonts w:ascii="Arial" w:hAnsi="Arial" w:cs="Arial"/>
          </w:rPr>
          <w:t>knihovny.cz</w:t>
        </w:r>
      </w:hyperlink>
      <w:r w:rsidR="00576182">
        <w:rPr>
          <w:rFonts w:ascii="Arial" w:hAnsi="Arial" w:cs="Arial"/>
          <w:color w:val="000000"/>
        </w:rPr>
        <w:t xml:space="preserve"> </w:t>
      </w:r>
      <w:r w:rsidRPr="00576182">
        <w:rPr>
          <w:rFonts w:ascii="Arial" w:hAnsi="Arial" w:cs="Arial"/>
          <w:color w:val="000000"/>
        </w:rPr>
        <w:t>a který je neustále aktualizován. V současnosti jako jediný nabízí přehled všech volně dostupných elektronických zdrojů včetně aktuálních mimořádných nabídek některých institucí a nakladatelství.</w:t>
      </w:r>
    </w:p>
    <w:p w:rsidR="008E2E44" w:rsidRPr="008E2E44" w:rsidRDefault="008E2E44" w:rsidP="008E2E44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Kontakt:</w:t>
      </w:r>
      <w:r w:rsidR="003D0D0B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Mgr. Martina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Šmídtová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, </w:t>
      </w:r>
      <w:hyperlink r:id="rId9" w:history="1">
        <w:r w:rsidRPr="00C77EDA">
          <w:rPr>
            <w:rStyle w:val="Hypertextovodkaz"/>
            <w:rFonts w:ascii="Arial" w:eastAsia="Calibri" w:hAnsi="Arial" w:cs="Arial"/>
            <w:bCs/>
            <w:sz w:val="24"/>
            <w:szCs w:val="24"/>
          </w:rPr>
          <w:t>martina.smidtova@mzk.cz</w:t>
        </w:r>
      </w:hyperlink>
      <w:r>
        <w:rPr>
          <w:rFonts w:ascii="Arial" w:eastAsia="Calibri" w:hAnsi="Arial" w:cs="Arial"/>
          <w:bCs/>
          <w:sz w:val="24"/>
          <w:szCs w:val="24"/>
        </w:rPr>
        <w:t xml:space="preserve">, tel.: </w:t>
      </w:r>
      <w:r w:rsidRPr="008E2E44">
        <w:rPr>
          <w:rFonts w:ascii="Arial" w:eastAsia="Calibri" w:hAnsi="Arial" w:cs="Arial"/>
          <w:bCs/>
          <w:sz w:val="24"/>
          <w:szCs w:val="24"/>
        </w:rPr>
        <w:t>777 465 297</w:t>
      </w:r>
    </w:p>
    <w:sectPr w:rsidR="008E2E44" w:rsidRPr="008E2E44" w:rsidSect="0074218A">
      <w:headerReference w:type="default" r:id="rId10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B52" w:rsidRDefault="00A54B52" w:rsidP="002E3FF8">
      <w:pPr>
        <w:spacing w:after="0" w:line="240" w:lineRule="auto"/>
      </w:pPr>
      <w:r>
        <w:separator/>
      </w:r>
    </w:p>
  </w:endnote>
  <w:endnote w:type="continuationSeparator" w:id="0">
    <w:p w:rsidR="00A54B52" w:rsidRDefault="00A54B52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Black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B52" w:rsidRDefault="00A54B52" w:rsidP="002E3FF8">
      <w:pPr>
        <w:spacing w:after="0" w:line="240" w:lineRule="auto"/>
      </w:pPr>
      <w:r>
        <w:separator/>
      </w:r>
    </w:p>
  </w:footnote>
  <w:footnote w:type="continuationSeparator" w:id="0">
    <w:p w:rsidR="00A54B52" w:rsidRDefault="00A54B52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F8" w:rsidRDefault="0046367A">
    <w:pPr>
      <w:pStyle w:val="Zhlav"/>
      <w:rPr>
        <w:noProof/>
      </w:rPr>
    </w:pPr>
    <w:r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DF308" wp14:editId="7F013EC3">
              <wp:simplePos x="0" y="0"/>
              <wp:positionH relativeFrom="column">
                <wp:posOffset>2314575</wp:posOffset>
              </wp:positionH>
              <wp:positionV relativeFrom="paragraph">
                <wp:posOffset>-20955</wp:posOffset>
              </wp:positionV>
              <wp:extent cx="4417695" cy="581660"/>
              <wp:effectExtent l="0" t="0" r="20955" b="2794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69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 xml:space="preserve">TISKOVÁ </w:t>
                          </w:r>
                          <w:r w:rsidR="0046367A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Z</w:t>
                          </w: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DF3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2.25pt;margin-top:-1.65pt;width:347.85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" strokecolor="white [3212]">
              <v:textbox>
                <w:txbxContent>
                  <w:p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 xml:space="preserve">TISKOVÁ </w:t>
                    </w:r>
                    <w:r w:rsidR="0046367A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Z</w:t>
                    </w: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PRÁVA</w:t>
                    </w:r>
                  </w:p>
                </w:txbxContent>
              </v:textbox>
            </v:shape>
          </w:pict>
        </mc:Fallback>
      </mc:AlternateContent>
    </w:r>
    <w:r>
      <w:rPr>
        <w:rFonts w:ascii="DINPro-Regular" w:hAnsi="DINPro-Regular"/>
        <w:noProof/>
        <w:color w:val="00BDD7"/>
        <w:spacing w:val="20"/>
        <w:position w:val="16"/>
      </w:rPr>
      <w:drawing>
        <wp:anchor distT="0" distB="0" distL="114300" distR="114300" simplePos="0" relativeHeight="251663360" behindDoc="1" locked="0" layoutInCell="1" allowOverlap="1" wp14:anchorId="6DD1BC44" wp14:editId="22307F75">
          <wp:simplePos x="0" y="0"/>
          <wp:positionH relativeFrom="column">
            <wp:posOffset>15875</wp:posOffset>
          </wp:positionH>
          <wp:positionV relativeFrom="paragraph">
            <wp:posOffset>-43180</wp:posOffset>
          </wp:positionV>
          <wp:extent cx="1951200" cy="601200"/>
          <wp:effectExtent l="0" t="0" r="0" b="8890"/>
          <wp:wrapTight wrapText="bothSides">
            <wp:wrapPolygon edited="0">
              <wp:start x="20250" y="0"/>
              <wp:lineTo x="0" y="685"/>
              <wp:lineTo x="0" y="21235"/>
              <wp:lineTo x="21305" y="21235"/>
              <wp:lineTo x="21305" y="19865"/>
              <wp:lineTo x="20039" y="15070"/>
              <wp:lineTo x="18563" y="10960"/>
              <wp:lineTo x="21305" y="7535"/>
              <wp:lineTo x="21305" y="0"/>
              <wp:lineTo x="2025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tyrkysova_C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FF8" w:rsidRDefault="002E3FF8">
    <w:pPr>
      <w:pStyle w:val="Zhlav"/>
    </w:pPr>
  </w:p>
  <w:p w:rsidR="0046367A" w:rsidRDefault="0046367A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C7"/>
    <w:rsid w:val="000B18E4"/>
    <w:rsid w:val="000D760E"/>
    <w:rsid w:val="0016699C"/>
    <w:rsid w:val="00193B2E"/>
    <w:rsid w:val="001C49B4"/>
    <w:rsid w:val="001D223C"/>
    <w:rsid w:val="00266739"/>
    <w:rsid w:val="00281594"/>
    <w:rsid w:val="00286072"/>
    <w:rsid w:val="002E3FF8"/>
    <w:rsid w:val="00337AFA"/>
    <w:rsid w:val="00353DF3"/>
    <w:rsid w:val="003629BF"/>
    <w:rsid w:val="00364A00"/>
    <w:rsid w:val="003D0D0B"/>
    <w:rsid w:val="00461A97"/>
    <w:rsid w:val="0046367A"/>
    <w:rsid w:val="004C04E3"/>
    <w:rsid w:val="0055705E"/>
    <w:rsid w:val="00576182"/>
    <w:rsid w:val="0059088C"/>
    <w:rsid w:val="005D321E"/>
    <w:rsid w:val="005E056A"/>
    <w:rsid w:val="00651235"/>
    <w:rsid w:val="00664541"/>
    <w:rsid w:val="0074218A"/>
    <w:rsid w:val="00760C5E"/>
    <w:rsid w:val="007822B3"/>
    <w:rsid w:val="00786FC7"/>
    <w:rsid w:val="00796526"/>
    <w:rsid w:val="007A2A4B"/>
    <w:rsid w:val="007B77DD"/>
    <w:rsid w:val="008611D7"/>
    <w:rsid w:val="008E2E44"/>
    <w:rsid w:val="008F79CB"/>
    <w:rsid w:val="009168BF"/>
    <w:rsid w:val="009415CF"/>
    <w:rsid w:val="00A1078F"/>
    <w:rsid w:val="00A54B52"/>
    <w:rsid w:val="00A54F7A"/>
    <w:rsid w:val="00AA35FA"/>
    <w:rsid w:val="00AA53C2"/>
    <w:rsid w:val="00B1344A"/>
    <w:rsid w:val="00B401B2"/>
    <w:rsid w:val="00B4595F"/>
    <w:rsid w:val="00BA41D7"/>
    <w:rsid w:val="00CA7FD6"/>
    <w:rsid w:val="00CF4E66"/>
    <w:rsid w:val="00D6563A"/>
    <w:rsid w:val="00DD259D"/>
    <w:rsid w:val="00DD4A27"/>
    <w:rsid w:val="00E110E1"/>
    <w:rsid w:val="00E310D8"/>
    <w:rsid w:val="00E3196C"/>
    <w:rsid w:val="00E42C7B"/>
    <w:rsid w:val="00E63FD9"/>
    <w:rsid w:val="00E85066"/>
    <w:rsid w:val="00EB3FC9"/>
    <w:rsid w:val="00F311A5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6C895"/>
  <w15:docId w15:val="{1D599DD1-225A-418F-B614-13D3CD66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04E3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D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iviru.knihovn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nnt.mz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ina.smidtova@mz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dtova\Desktop\tiskov&#225;%20zpr&#225;va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6D9C-BF76-47DD-9AC4-F8DB074F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šablona</Template>
  <TotalTime>10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Šmídtová</dc:creator>
  <cp:lastModifiedBy>MZK</cp:lastModifiedBy>
  <cp:revision>3</cp:revision>
  <dcterms:created xsi:type="dcterms:W3CDTF">2020-03-25T08:56:00Z</dcterms:created>
  <dcterms:modified xsi:type="dcterms:W3CDTF">2020-03-25T09:05:00Z</dcterms:modified>
</cp:coreProperties>
</file>