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8C" w:rsidRPr="002C368C" w:rsidRDefault="002C368C" w:rsidP="002C368C">
      <w:pPr>
        <w:spacing w:after="0" w:line="240" w:lineRule="auto"/>
        <w:rPr>
          <w:rFonts w:ascii="Arial" w:eastAsia="Calibri" w:hAnsi="Arial" w:cs="Arial"/>
          <w:b/>
          <w:color w:val="000000"/>
          <w:lang w:eastAsia="cs-CZ"/>
        </w:rPr>
      </w:pPr>
      <w:r w:rsidRPr="002C368C">
        <w:rPr>
          <w:rFonts w:ascii="Arial" w:hAnsi="Arial" w:cs="Arial"/>
          <w:b/>
          <w:color w:val="000000"/>
        </w:rPr>
        <w:t>Moravská zemská knihovna vyhlašuje vítěze soutěže Jižní Morava čte</w:t>
      </w:r>
    </w:p>
    <w:p w:rsidR="002C368C" w:rsidRDefault="002C368C" w:rsidP="002C368C">
      <w:pPr>
        <w:spacing w:after="0" w:line="240" w:lineRule="auto"/>
        <w:rPr>
          <w:b/>
          <w:color w:val="000000"/>
        </w:rPr>
      </w:pPr>
    </w:p>
    <w:p w:rsidR="002C368C" w:rsidRDefault="002C368C" w:rsidP="009013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C368C">
        <w:rPr>
          <w:rFonts w:ascii="Arial" w:hAnsi="Arial" w:cs="Arial"/>
          <w:color w:val="000000"/>
        </w:rPr>
        <w:t xml:space="preserve">Navzdory </w:t>
      </w:r>
      <w:proofErr w:type="spellStart"/>
      <w:r w:rsidRPr="002C368C">
        <w:rPr>
          <w:rFonts w:ascii="Arial" w:hAnsi="Arial" w:cs="Arial"/>
          <w:color w:val="000000"/>
        </w:rPr>
        <w:t>koronaviru</w:t>
      </w:r>
      <w:proofErr w:type="spellEnd"/>
      <w:r w:rsidRPr="002C368C">
        <w:rPr>
          <w:rFonts w:ascii="Arial" w:hAnsi="Arial" w:cs="Arial"/>
          <w:color w:val="000000"/>
        </w:rPr>
        <w:t xml:space="preserve"> knihovny v Jihomoravském kraji úspěšně završily soutěž Jižní Morava čte. Celokrajské vítěze nyní vyhlásila Moravská zemská knihovna</w:t>
      </w:r>
      <w:r w:rsidR="004800E8">
        <w:rPr>
          <w:rFonts w:ascii="Arial" w:hAnsi="Arial" w:cs="Arial"/>
          <w:color w:val="000000"/>
        </w:rPr>
        <w:t xml:space="preserve"> (MZK)</w:t>
      </w:r>
      <w:r w:rsidRPr="002C368C">
        <w:rPr>
          <w:rFonts w:ascii="Arial" w:hAnsi="Arial" w:cs="Arial"/>
          <w:color w:val="000000"/>
        </w:rPr>
        <w:t xml:space="preserve">. Na slavnostní předání cen si však budou muset děti počkat až do roku 2021, až to opatření dovolí. Knihovníci </w:t>
      </w:r>
      <w:r w:rsidR="004800E8" w:rsidRPr="002C368C">
        <w:rPr>
          <w:rFonts w:ascii="Arial" w:hAnsi="Arial" w:cs="Arial"/>
          <w:color w:val="000000"/>
        </w:rPr>
        <w:t xml:space="preserve">vedou </w:t>
      </w:r>
      <w:r w:rsidRPr="002C368C">
        <w:rPr>
          <w:rFonts w:ascii="Arial" w:hAnsi="Arial" w:cs="Arial"/>
          <w:color w:val="000000"/>
        </w:rPr>
        <w:t>prostřednictvím soutěže děti k lás</w:t>
      </w:r>
      <w:r w:rsidR="009B286E">
        <w:rPr>
          <w:rFonts w:ascii="Arial" w:hAnsi="Arial" w:cs="Arial"/>
          <w:color w:val="000000"/>
        </w:rPr>
        <w:t xml:space="preserve">ce ke knihám, čtení i knihovnám. </w:t>
      </w:r>
    </w:p>
    <w:p w:rsidR="009B286E" w:rsidRPr="002C368C" w:rsidRDefault="009B286E" w:rsidP="00901372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C368C" w:rsidRPr="002C368C" w:rsidRDefault="002C368C" w:rsidP="009013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C368C">
        <w:rPr>
          <w:rFonts w:ascii="Arial" w:hAnsi="Arial" w:cs="Arial"/>
          <w:color w:val="000000"/>
        </w:rPr>
        <w:t xml:space="preserve">Hlavní motiv letošního ročníku byl inspirován 350. výročím úmrtí Jana Amose Komenského, účastníci měli malovat, psát či tvořit audiovizuální díla na téma </w:t>
      </w:r>
      <w:r w:rsidRPr="004800E8">
        <w:rPr>
          <w:rFonts w:ascii="Arial" w:hAnsi="Arial" w:cs="Arial"/>
          <w:i/>
          <w:color w:val="000000"/>
        </w:rPr>
        <w:t>Svět v obrazech</w:t>
      </w:r>
      <w:r w:rsidRPr="002C368C">
        <w:rPr>
          <w:rFonts w:ascii="Arial" w:hAnsi="Arial" w:cs="Arial"/>
          <w:color w:val="000000"/>
        </w:rPr>
        <w:t xml:space="preserve">. Vítězné práce jsou přehlídkou originality – objevují se mezi nimi svérázné příběhy ze života Komenského, encyklopedie či slovníková hesla všeho druhu. Malé autory a autorky téma zavedlo do historie, na průzkum jiných světadílů, ale dokonce i do vesmíru. Soutěžily děti od mateřských školek po žáky nižších ročníků víceletých gymnázií, jednotlivci i týmy. </w:t>
      </w:r>
    </w:p>
    <w:p w:rsidR="002C368C" w:rsidRPr="002C368C" w:rsidRDefault="002C368C" w:rsidP="0090137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83CE4" w:rsidRDefault="002C368C" w:rsidP="009013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C368C">
        <w:rPr>
          <w:rFonts w:ascii="Arial" w:hAnsi="Arial" w:cs="Arial"/>
          <w:color w:val="000000"/>
        </w:rPr>
        <w:t xml:space="preserve">Stejnou míru kreativity jako soutěžící projevily letos i zapojené knihovny. Obvykle v rámci soutěže pořádají pro děti v průběhu podzimu řadu akcí – autorská čtení, dílničky, výlety do okolí. Uskutečnit se však mohla kvůli vládním opatřením jen část. Některé akce se podařilo přesunout do virtuální podoby; někde program vysílali přímo do místní školy, jinde si troufli i na </w:t>
      </w:r>
      <w:proofErr w:type="spellStart"/>
      <w:r w:rsidRPr="002C368C">
        <w:rPr>
          <w:rFonts w:ascii="Arial" w:hAnsi="Arial" w:cs="Arial"/>
          <w:color w:val="000000"/>
        </w:rPr>
        <w:t>streamované</w:t>
      </w:r>
      <w:proofErr w:type="spellEnd"/>
      <w:r w:rsidRPr="002C368C">
        <w:rPr>
          <w:rFonts w:ascii="Arial" w:hAnsi="Arial" w:cs="Arial"/>
          <w:color w:val="000000"/>
        </w:rPr>
        <w:t xml:space="preserve"> vyhlášení vítězů regionálního kola.</w:t>
      </w:r>
      <w:r w:rsidRPr="002C368C">
        <w:rPr>
          <w:rFonts w:ascii="Arial" w:hAnsi="Arial" w:cs="Arial"/>
        </w:rPr>
        <w:t xml:space="preserve"> </w:t>
      </w:r>
      <w:r w:rsidRPr="002C368C">
        <w:rPr>
          <w:rFonts w:ascii="Arial" w:hAnsi="Arial" w:cs="Arial"/>
          <w:color w:val="000000"/>
        </w:rPr>
        <w:t xml:space="preserve">Patronem soutěže byl opět ilustrátor Pavel Čech. </w:t>
      </w:r>
    </w:p>
    <w:p w:rsidR="00383CE4" w:rsidRDefault="00383CE4" w:rsidP="0090137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C368C" w:rsidRPr="002C368C" w:rsidRDefault="009B286E" w:rsidP="009013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5B99">
        <w:rPr>
          <w:rFonts w:ascii="Arial" w:hAnsi="Arial" w:cs="Arial"/>
          <w:color w:val="000000"/>
        </w:rPr>
        <w:t>„Ukázalo se, že projekt podpory čtenářství a vztahu mezi generacemi, který je v základu Jižní Moravy čte, má smysl pořád a v současné době ještě více. Knihovníci jeho prostřednictvím rozpoutali guerillovou válku s </w:t>
      </w:r>
      <w:proofErr w:type="spellStart"/>
      <w:r w:rsidRPr="005B5B99">
        <w:rPr>
          <w:rFonts w:ascii="Arial" w:hAnsi="Arial" w:cs="Arial"/>
          <w:color w:val="000000"/>
        </w:rPr>
        <w:t>koronavirem</w:t>
      </w:r>
      <w:proofErr w:type="spellEnd"/>
      <w:r w:rsidRPr="005B5B99">
        <w:rPr>
          <w:rFonts w:ascii="Arial" w:hAnsi="Arial" w:cs="Arial"/>
          <w:color w:val="000000"/>
        </w:rPr>
        <w:t>, a i když jej nemohli porazit, zasadili mu rány tam, kde hrozil osamocením, ztrátou kontaktu a depresí. Rád bych poděkoval všem našim kolegyním a kolegům, kteří se tohoto nelehkého ročníku organizačně chopili, i všem čtenářkám a čtenářům, že svojí aktivitou potvrdili smysl naší práce</w:t>
      </w:r>
      <w:r w:rsidR="00FE0933">
        <w:rPr>
          <w:rFonts w:ascii="Arial" w:hAnsi="Arial" w:cs="Arial"/>
          <w:color w:val="000000"/>
        </w:rPr>
        <w:t>.</w:t>
      </w:r>
      <w:bookmarkStart w:id="0" w:name="_GoBack"/>
      <w:bookmarkEnd w:id="0"/>
      <w:r w:rsidRPr="005B5B99">
        <w:rPr>
          <w:rFonts w:ascii="Arial" w:hAnsi="Arial" w:cs="Arial"/>
          <w:color w:val="000000"/>
        </w:rPr>
        <w:t>“</w:t>
      </w:r>
      <w:r w:rsidR="005B5B99" w:rsidRPr="005B5B99">
        <w:rPr>
          <w:rFonts w:ascii="Arial" w:hAnsi="Arial" w:cs="Arial"/>
          <w:color w:val="000000"/>
        </w:rPr>
        <w:t xml:space="preserve"> okomentoval letošní ročník ředitel MZK Tomáš Kubíček.</w:t>
      </w:r>
    </w:p>
    <w:p w:rsidR="002C368C" w:rsidRDefault="002C368C" w:rsidP="002C368C">
      <w:pPr>
        <w:spacing w:after="0" w:line="240" w:lineRule="auto"/>
        <w:rPr>
          <w:color w:val="000000"/>
        </w:rPr>
      </w:pP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b/>
          <w:color w:val="000000"/>
        </w:rPr>
      </w:pPr>
      <w:r w:rsidRPr="00383CE4">
        <w:rPr>
          <w:rFonts w:ascii="Arial" w:hAnsi="Arial" w:cs="Arial"/>
          <w:b/>
          <w:color w:val="000000"/>
        </w:rPr>
        <w:t xml:space="preserve">Vítězové literárních kategorií krajského kola: </w:t>
      </w:r>
    </w:p>
    <w:p w:rsidR="002C368C" w:rsidRDefault="002C368C" w:rsidP="002C368C">
      <w:pPr>
        <w:spacing w:after="0" w:line="240" w:lineRule="auto"/>
        <w:rPr>
          <w:b/>
          <w:color w:val="000000"/>
        </w:rPr>
      </w:pP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b/>
          <w:color w:val="000000"/>
        </w:rPr>
      </w:pPr>
      <w:r w:rsidRPr="00383CE4">
        <w:rPr>
          <w:rFonts w:ascii="Arial" w:hAnsi="Arial" w:cs="Arial"/>
          <w:b/>
          <w:color w:val="000000"/>
        </w:rPr>
        <w:t>1. Literární kategorie (2. – 3. třída základní školy)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1. místo - Sandra Horáková: Tajemné obrazy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 xml:space="preserve">2. místo - Anna </w:t>
      </w:r>
      <w:proofErr w:type="spellStart"/>
      <w:r w:rsidRPr="00383CE4">
        <w:rPr>
          <w:rFonts w:ascii="Arial" w:hAnsi="Arial" w:cs="Arial"/>
          <w:color w:val="000000"/>
        </w:rPr>
        <w:t>Feitlová</w:t>
      </w:r>
      <w:proofErr w:type="spellEnd"/>
      <w:r w:rsidRPr="00383CE4">
        <w:rPr>
          <w:rFonts w:ascii="Arial" w:hAnsi="Arial" w:cs="Arial"/>
          <w:color w:val="000000"/>
        </w:rPr>
        <w:t>: Moje škola snů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 xml:space="preserve">3. místo - Sofie </w:t>
      </w:r>
      <w:proofErr w:type="spellStart"/>
      <w:r w:rsidRPr="00383CE4">
        <w:rPr>
          <w:rFonts w:ascii="Arial" w:hAnsi="Arial" w:cs="Arial"/>
          <w:color w:val="000000"/>
        </w:rPr>
        <w:t>Tvrďochová</w:t>
      </w:r>
      <w:proofErr w:type="spellEnd"/>
      <w:r w:rsidRPr="00383CE4">
        <w:rPr>
          <w:rFonts w:ascii="Arial" w:hAnsi="Arial" w:cs="Arial"/>
          <w:color w:val="000000"/>
        </w:rPr>
        <w:t xml:space="preserve">: Králíčci z obrázku 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b/>
          <w:color w:val="000000"/>
        </w:rPr>
      </w:pPr>
      <w:r w:rsidRPr="00383CE4">
        <w:rPr>
          <w:rFonts w:ascii="Arial" w:hAnsi="Arial" w:cs="Arial"/>
          <w:b/>
          <w:color w:val="000000"/>
        </w:rPr>
        <w:t>2. Literární kategorie (4. – 5. třída základní školy)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1. místo - Ondřej Kříž: Ukradený nápad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2. místo - Ella Švábová: Anti svět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 xml:space="preserve">3. místo - Matyáš Vodička: Zachraňte ryby 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b/>
          <w:color w:val="000000"/>
        </w:rPr>
      </w:pPr>
      <w:r w:rsidRPr="00383CE4">
        <w:rPr>
          <w:rFonts w:ascii="Arial" w:hAnsi="Arial" w:cs="Arial"/>
          <w:b/>
          <w:color w:val="000000"/>
        </w:rPr>
        <w:t>3. Literární kategorie (6. – 9. třída základní školy + nižší ročníky víceletých gymnázií)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 xml:space="preserve">1. místo - Michaela </w:t>
      </w:r>
      <w:proofErr w:type="spellStart"/>
      <w:r w:rsidRPr="00383CE4">
        <w:rPr>
          <w:rFonts w:ascii="Arial" w:hAnsi="Arial" w:cs="Arial"/>
          <w:color w:val="000000"/>
        </w:rPr>
        <w:t>Oprchalová</w:t>
      </w:r>
      <w:proofErr w:type="spellEnd"/>
      <w:r w:rsidRPr="00383CE4">
        <w:rPr>
          <w:rFonts w:ascii="Arial" w:hAnsi="Arial" w:cs="Arial"/>
          <w:color w:val="000000"/>
        </w:rPr>
        <w:t>: Výlet do Lešna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 xml:space="preserve">2. místo - Dorota </w:t>
      </w:r>
      <w:proofErr w:type="spellStart"/>
      <w:r w:rsidRPr="00383CE4">
        <w:rPr>
          <w:rFonts w:ascii="Arial" w:hAnsi="Arial" w:cs="Arial"/>
          <w:color w:val="000000"/>
        </w:rPr>
        <w:t>Silárzská</w:t>
      </w:r>
      <w:proofErr w:type="spellEnd"/>
      <w:r w:rsidRPr="00383CE4">
        <w:rPr>
          <w:rFonts w:ascii="Arial" w:hAnsi="Arial" w:cs="Arial"/>
          <w:color w:val="000000"/>
        </w:rPr>
        <w:t>: Jak můj svět získal zpět svou krásu a barvu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3. místo - Tereza Čechová: Svět v obrazech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i/>
        </w:rPr>
      </w:pPr>
      <w:bookmarkStart w:id="1" w:name="_gjdgxs"/>
      <w:bookmarkEnd w:id="1"/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b/>
          <w:color w:val="000000"/>
        </w:rPr>
      </w:pPr>
      <w:r w:rsidRPr="00383CE4">
        <w:rPr>
          <w:rFonts w:ascii="Arial" w:hAnsi="Arial" w:cs="Arial"/>
          <w:b/>
          <w:color w:val="000000"/>
        </w:rPr>
        <w:t xml:space="preserve">Vítězové výtvarných a volných kategorií krajského kola: 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b/>
          <w:color w:val="000000"/>
        </w:rPr>
        <w:t>4. Výtvarná kategorie (mateřské školy a 1.-2. třída základních škol)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1. místo - Adéla Tichá: Fiala a Svět v obrazech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2. místo - 1.B ZŠ Bílovice nad Svitavou: Nás svět v obrazech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 xml:space="preserve">3. místo - 1.B ZŠ Kneslova: Svět v obrazech 1.B 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b/>
          <w:color w:val="000000"/>
        </w:rPr>
        <w:t>5. Kategorie volné tvorby (1.-5. třída základních škol)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1. místo - Matyáš Bárek: Svět v obrazech mýma očima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1. místo - Matěj Tichý: Jak vypadá svět v obrazech?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2. místo - Ondřej Matějka: Světadíly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 xml:space="preserve">2. místo - Adéla Klimešová: Planety a bohové 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b/>
          <w:color w:val="000000"/>
        </w:rPr>
        <w:t>6. Kategorie volné tvorby (6. – 9. třída základní školy + nižší ročníky víceletých gymnázií)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1. místo - Karolína Paulová: Život v obrazech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2. místo - Tereza a Štěpán Tiší: J. A. Komenský - jediná naděje českého školství</w:t>
      </w:r>
    </w:p>
    <w:p w:rsidR="002C368C" w:rsidRPr="00383CE4" w:rsidRDefault="002C368C" w:rsidP="002C368C">
      <w:pPr>
        <w:spacing w:after="0" w:line="240" w:lineRule="auto"/>
        <w:rPr>
          <w:rFonts w:ascii="Arial" w:hAnsi="Arial" w:cs="Arial"/>
          <w:color w:val="000000"/>
        </w:rPr>
      </w:pPr>
      <w:r w:rsidRPr="00383CE4">
        <w:rPr>
          <w:rFonts w:ascii="Arial" w:hAnsi="Arial" w:cs="Arial"/>
          <w:color w:val="000000"/>
        </w:rPr>
        <w:t>3. místo - Zuzana Handlová: Orbis pictus - Universum pictus - Stella pictus</w:t>
      </w:r>
    </w:p>
    <w:p w:rsidR="00383CE4" w:rsidRDefault="00383CE4" w:rsidP="002C368C">
      <w:pPr>
        <w:rPr>
          <w:rFonts w:ascii="Arial" w:hAnsi="Arial" w:cs="Arial"/>
        </w:rPr>
      </w:pPr>
    </w:p>
    <w:p w:rsidR="00383CE4" w:rsidRPr="00383CE4" w:rsidRDefault="002C368C" w:rsidP="00A320D9">
      <w:pPr>
        <w:rPr>
          <w:rFonts w:ascii="Arial" w:hAnsi="Arial" w:cs="Arial"/>
        </w:rPr>
      </w:pPr>
      <w:r w:rsidRPr="00383CE4">
        <w:rPr>
          <w:rFonts w:ascii="Arial" w:hAnsi="Arial" w:cs="Arial"/>
        </w:rPr>
        <w:t xml:space="preserve">Projekt Jižní Morava čte je spolufinancován Jihomoravským krajem. Více se o něm můžete dovědět na stránce </w:t>
      </w:r>
      <w:hyperlink r:id="rId7" w:history="1">
        <w:r w:rsidRPr="00383CE4">
          <w:rPr>
            <w:rStyle w:val="Hypertextovodkaz"/>
            <w:rFonts w:ascii="Arial" w:hAnsi="Arial" w:cs="Arial"/>
            <w:color w:val="1155CC"/>
          </w:rPr>
          <w:t>www.jiznimoravacte.cz</w:t>
        </w:r>
      </w:hyperlink>
    </w:p>
    <w:p w:rsidR="00A320D9" w:rsidRPr="00A320D9" w:rsidRDefault="00A320D9" w:rsidP="00A320D9">
      <w:pPr>
        <w:rPr>
          <w:rFonts w:ascii="Arial" w:hAnsi="Arial" w:cs="Arial"/>
          <w:sz w:val="20"/>
          <w:szCs w:val="20"/>
          <w:u w:val="single"/>
        </w:rPr>
      </w:pPr>
      <w:r w:rsidRPr="00A320D9">
        <w:rPr>
          <w:rFonts w:ascii="Arial" w:hAnsi="Arial" w:cs="Arial"/>
          <w:sz w:val="20"/>
          <w:szCs w:val="20"/>
          <w:u w:val="single"/>
        </w:rPr>
        <w:t>Kontakt:</w:t>
      </w:r>
    </w:p>
    <w:p w:rsidR="0074218A" w:rsidRPr="00583339" w:rsidRDefault="00A320D9" w:rsidP="00583339">
      <w:pPr>
        <w:rPr>
          <w:rFonts w:ascii="Arial" w:hAnsi="Arial" w:cs="Arial"/>
          <w:sz w:val="20"/>
          <w:szCs w:val="20"/>
        </w:rPr>
      </w:pPr>
      <w:r w:rsidRPr="00A320D9">
        <w:rPr>
          <w:rFonts w:ascii="Arial" w:hAnsi="Arial" w:cs="Arial"/>
          <w:sz w:val="20"/>
          <w:szCs w:val="20"/>
        </w:rPr>
        <w:t xml:space="preserve">Tiskový mluvčí - Mgr. Radoslav Pospíchal, </w:t>
      </w:r>
      <w:hyperlink r:id="rId8" w:history="1">
        <w:r w:rsidRPr="00A320D9">
          <w:rPr>
            <w:rStyle w:val="Hypertextovodkaz"/>
            <w:rFonts w:ascii="Arial" w:hAnsi="Arial" w:cs="Arial"/>
            <w:sz w:val="20"/>
            <w:szCs w:val="20"/>
          </w:rPr>
          <w:t>pospichal@mzk.cz</w:t>
        </w:r>
      </w:hyperlink>
      <w:r w:rsidRPr="00A320D9">
        <w:rPr>
          <w:rFonts w:ascii="Arial" w:hAnsi="Arial" w:cs="Arial"/>
          <w:sz w:val="20"/>
          <w:szCs w:val="20"/>
        </w:rPr>
        <w:t>, tel.: 541 646 119, mob.: 778 462 480</w:t>
      </w:r>
    </w:p>
    <w:sectPr w:rsidR="0074218A" w:rsidRPr="00583339" w:rsidSect="0074218A">
      <w:head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39" w:rsidRDefault="00E70B39" w:rsidP="002E3FF8">
      <w:pPr>
        <w:spacing w:after="0" w:line="240" w:lineRule="auto"/>
      </w:pPr>
      <w:r>
        <w:separator/>
      </w:r>
    </w:p>
  </w:endnote>
  <w:endnote w:type="continuationSeparator" w:id="0">
    <w:p w:rsidR="00E70B39" w:rsidRDefault="00E70B39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39" w:rsidRDefault="00E70B39" w:rsidP="002E3FF8">
      <w:pPr>
        <w:spacing w:after="0" w:line="240" w:lineRule="auto"/>
      </w:pPr>
      <w:r>
        <w:separator/>
      </w:r>
    </w:p>
  </w:footnote>
  <w:footnote w:type="continuationSeparator" w:id="0">
    <w:p w:rsidR="00E70B39" w:rsidRDefault="00E70B39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C7"/>
    <w:rsid w:val="00004E8B"/>
    <w:rsid w:val="0001518C"/>
    <w:rsid w:val="00015747"/>
    <w:rsid w:val="000263D1"/>
    <w:rsid w:val="0003089F"/>
    <w:rsid w:val="00073591"/>
    <w:rsid w:val="0008343A"/>
    <w:rsid w:val="000B18E4"/>
    <w:rsid w:val="000C5809"/>
    <w:rsid w:val="000D575B"/>
    <w:rsid w:val="000D760E"/>
    <w:rsid w:val="000D7B30"/>
    <w:rsid w:val="000E0431"/>
    <w:rsid w:val="000F0A98"/>
    <w:rsid w:val="00110B2E"/>
    <w:rsid w:val="00114D80"/>
    <w:rsid w:val="00127C80"/>
    <w:rsid w:val="0013435A"/>
    <w:rsid w:val="00137EAC"/>
    <w:rsid w:val="00151D87"/>
    <w:rsid w:val="00171B26"/>
    <w:rsid w:val="00174E97"/>
    <w:rsid w:val="00193B2E"/>
    <w:rsid w:val="00196FC4"/>
    <w:rsid w:val="001B2CAF"/>
    <w:rsid w:val="001B6C44"/>
    <w:rsid w:val="001C35E9"/>
    <w:rsid w:val="001C49B4"/>
    <w:rsid w:val="001D223C"/>
    <w:rsid w:val="001D75EE"/>
    <w:rsid w:val="001D7898"/>
    <w:rsid w:val="001E4057"/>
    <w:rsid w:val="001F18D7"/>
    <w:rsid w:val="002027EE"/>
    <w:rsid w:val="002128BB"/>
    <w:rsid w:val="00225302"/>
    <w:rsid w:val="002443F8"/>
    <w:rsid w:val="00266739"/>
    <w:rsid w:val="002678D4"/>
    <w:rsid w:val="00276508"/>
    <w:rsid w:val="00281594"/>
    <w:rsid w:val="002827FC"/>
    <w:rsid w:val="00286072"/>
    <w:rsid w:val="00290490"/>
    <w:rsid w:val="002A607E"/>
    <w:rsid w:val="002B058C"/>
    <w:rsid w:val="002C368C"/>
    <w:rsid w:val="002D1C45"/>
    <w:rsid w:val="002E3FF8"/>
    <w:rsid w:val="002E563A"/>
    <w:rsid w:val="003170D7"/>
    <w:rsid w:val="00337AFA"/>
    <w:rsid w:val="0036047E"/>
    <w:rsid w:val="003629BF"/>
    <w:rsid w:val="00364A00"/>
    <w:rsid w:val="00365E78"/>
    <w:rsid w:val="00383CE4"/>
    <w:rsid w:val="003A2D8D"/>
    <w:rsid w:val="003A7CFD"/>
    <w:rsid w:val="003C1CE4"/>
    <w:rsid w:val="003D3E0B"/>
    <w:rsid w:val="003D6C56"/>
    <w:rsid w:val="00403CBF"/>
    <w:rsid w:val="00446EC2"/>
    <w:rsid w:val="00461A97"/>
    <w:rsid w:val="00462D69"/>
    <w:rsid w:val="00463321"/>
    <w:rsid w:val="0046367A"/>
    <w:rsid w:val="004800E8"/>
    <w:rsid w:val="00484A10"/>
    <w:rsid w:val="004950C7"/>
    <w:rsid w:val="0049576F"/>
    <w:rsid w:val="0049685D"/>
    <w:rsid w:val="004B21DE"/>
    <w:rsid w:val="004C04E3"/>
    <w:rsid w:val="004C172C"/>
    <w:rsid w:val="00510FB5"/>
    <w:rsid w:val="00511C20"/>
    <w:rsid w:val="00524EFC"/>
    <w:rsid w:val="005536AE"/>
    <w:rsid w:val="0055705E"/>
    <w:rsid w:val="0056230E"/>
    <w:rsid w:val="00583339"/>
    <w:rsid w:val="0059088C"/>
    <w:rsid w:val="005A0875"/>
    <w:rsid w:val="005B5B99"/>
    <w:rsid w:val="005D321E"/>
    <w:rsid w:val="005D3509"/>
    <w:rsid w:val="005E056A"/>
    <w:rsid w:val="005E385B"/>
    <w:rsid w:val="00600B06"/>
    <w:rsid w:val="00625D9F"/>
    <w:rsid w:val="006268B7"/>
    <w:rsid w:val="00647B1C"/>
    <w:rsid w:val="00651235"/>
    <w:rsid w:val="00664541"/>
    <w:rsid w:val="006734A2"/>
    <w:rsid w:val="00675E34"/>
    <w:rsid w:val="0067691E"/>
    <w:rsid w:val="0069616C"/>
    <w:rsid w:val="006A2979"/>
    <w:rsid w:val="006B1A4B"/>
    <w:rsid w:val="006C6A27"/>
    <w:rsid w:val="006E18AD"/>
    <w:rsid w:val="006E5670"/>
    <w:rsid w:val="006E584D"/>
    <w:rsid w:val="00702E1A"/>
    <w:rsid w:val="00706EDB"/>
    <w:rsid w:val="00735210"/>
    <w:rsid w:val="0074218A"/>
    <w:rsid w:val="0075686E"/>
    <w:rsid w:val="00760C5E"/>
    <w:rsid w:val="0076383D"/>
    <w:rsid w:val="00764178"/>
    <w:rsid w:val="007726C5"/>
    <w:rsid w:val="00776634"/>
    <w:rsid w:val="007822B3"/>
    <w:rsid w:val="00786FC7"/>
    <w:rsid w:val="007A2A4B"/>
    <w:rsid w:val="007A353F"/>
    <w:rsid w:val="007B2159"/>
    <w:rsid w:val="007B77DD"/>
    <w:rsid w:val="007C127A"/>
    <w:rsid w:val="007C632E"/>
    <w:rsid w:val="007E6271"/>
    <w:rsid w:val="007E7415"/>
    <w:rsid w:val="007F4A8F"/>
    <w:rsid w:val="00803C5C"/>
    <w:rsid w:val="00822C4C"/>
    <w:rsid w:val="00840B1C"/>
    <w:rsid w:val="00844D53"/>
    <w:rsid w:val="008611D7"/>
    <w:rsid w:val="00867A03"/>
    <w:rsid w:val="00892044"/>
    <w:rsid w:val="008B3CD2"/>
    <w:rsid w:val="008C0BEE"/>
    <w:rsid w:val="008C4AF3"/>
    <w:rsid w:val="008D5896"/>
    <w:rsid w:val="008E62B0"/>
    <w:rsid w:val="008F6E86"/>
    <w:rsid w:val="008F79CB"/>
    <w:rsid w:val="00901372"/>
    <w:rsid w:val="0090485E"/>
    <w:rsid w:val="009168BF"/>
    <w:rsid w:val="0093655E"/>
    <w:rsid w:val="009415CF"/>
    <w:rsid w:val="00941716"/>
    <w:rsid w:val="00945133"/>
    <w:rsid w:val="00945213"/>
    <w:rsid w:val="00945A62"/>
    <w:rsid w:val="00981709"/>
    <w:rsid w:val="00981BEC"/>
    <w:rsid w:val="00985D1B"/>
    <w:rsid w:val="009979C3"/>
    <w:rsid w:val="009A5D4E"/>
    <w:rsid w:val="009B286E"/>
    <w:rsid w:val="009C3F21"/>
    <w:rsid w:val="009E7340"/>
    <w:rsid w:val="00A1078F"/>
    <w:rsid w:val="00A320D9"/>
    <w:rsid w:val="00A34AC3"/>
    <w:rsid w:val="00A42569"/>
    <w:rsid w:val="00A54149"/>
    <w:rsid w:val="00A54F7A"/>
    <w:rsid w:val="00A65398"/>
    <w:rsid w:val="00A67DD7"/>
    <w:rsid w:val="00A848C8"/>
    <w:rsid w:val="00A94312"/>
    <w:rsid w:val="00A94F2F"/>
    <w:rsid w:val="00A96FF6"/>
    <w:rsid w:val="00AA35FA"/>
    <w:rsid w:val="00AA53C2"/>
    <w:rsid w:val="00AE11D9"/>
    <w:rsid w:val="00AE5C06"/>
    <w:rsid w:val="00AE686C"/>
    <w:rsid w:val="00B401B2"/>
    <w:rsid w:val="00B4595F"/>
    <w:rsid w:val="00B60C77"/>
    <w:rsid w:val="00B6366B"/>
    <w:rsid w:val="00B735A7"/>
    <w:rsid w:val="00B75B7B"/>
    <w:rsid w:val="00B82433"/>
    <w:rsid w:val="00B829E1"/>
    <w:rsid w:val="00B97864"/>
    <w:rsid w:val="00BA41D7"/>
    <w:rsid w:val="00BC43B0"/>
    <w:rsid w:val="00BC5249"/>
    <w:rsid w:val="00C30545"/>
    <w:rsid w:val="00C42131"/>
    <w:rsid w:val="00C5011E"/>
    <w:rsid w:val="00C528AC"/>
    <w:rsid w:val="00C84909"/>
    <w:rsid w:val="00C9687F"/>
    <w:rsid w:val="00CA7FD6"/>
    <w:rsid w:val="00CC2180"/>
    <w:rsid w:val="00CE01D8"/>
    <w:rsid w:val="00CE253E"/>
    <w:rsid w:val="00CE4737"/>
    <w:rsid w:val="00CF3207"/>
    <w:rsid w:val="00CF4E66"/>
    <w:rsid w:val="00CF5914"/>
    <w:rsid w:val="00D00F94"/>
    <w:rsid w:val="00D07296"/>
    <w:rsid w:val="00D17EAE"/>
    <w:rsid w:val="00D36AB4"/>
    <w:rsid w:val="00D57607"/>
    <w:rsid w:val="00D6026C"/>
    <w:rsid w:val="00D63464"/>
    <w:rsid w:val="00D63BC5"/>
    <w:rsid w:val="00D6563A"/>
    <w:rsid w:val="00D8471E"/>
    <w:rsid w:val="00D90075"/>
    <w:rsid w:val="00D92935"/>
    <w:rsid w:val="00DB78D1"/>
    <w:rsid w:val="00DD259D"/>
    <w:rsid w:val="00DD4A27"/>
    <w:rsid w:val="00E03C7A"/>
    <w:rsid w:val="00E110E1"/>
    <w:rsid w:val="00E17724"/>
    <w:rsid w:val="00E310D8"/>
    <w:rsid w:val="00E3196C"/>
    <w:rsid w:val="00E42C7B"/>
    <w:rsid w:val="00E512CE"/>
    <w:rsid w:val="00E52503"/>
    <w:rsid w:val="00E60D69"/>
    <w:rsid w:val="00E63FD9"/>
    <w:rsid w:val="00E70B39"/>
    <w:rsid w:val="00E71DA4"/>
    <w:rsid w:val="00E77078"/>
    <w:rsid w:val="00E85066"/>
    <w:rsid w:val="00EB0554"/>
    <w:rsid w:val="00EC739B"/>
    <w:rsid w:val="00ED5609"/>
    <w:rsid w:val="00EE0A30"/>
    <w:rsid w:val="00EE10AC"/>
    <w:rsid w:val="00EE128F"/>
    <w:rsid w:val="00EE7B56"/>
    <w:rsid w:val="00EF233F"/>
    <w:rsid w:val="00EF3D46"/>
    <w:rsid w:val="00EF6C08"/>
    <w:rsid w:val="00F311A5"/>
    <w:rsid w:val="00F356B1"/>
    <w:rsid w:val="00F415E7"/>
    <w:rsid w:val="00F42683"/>
    <w:rsid w:val="00F50C80"/>
    <w:rsid w:val="00F74FA7"/>
    <w:rsid w:val="00F9699D"/>
    <w:rsid w:val="00FA7165"/>
    <w:rsid w:val="00FB1D31"/>
    <w:rsid w:val="00FB20CA"/>
    <w:rsid w:val="00FB5DBC"/>
    <w:rsid w:val="00FD17A4"/>
    <w:rsid w:val="00FD1CA9"/>
    <w:rsid w:val="00FE0933"/>
    <w:rsid w:val="00FE734E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AAF8"/>
  <w15:docId w15:val="{CCA37A7B-40B0-40FA-A7D7-90B95967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6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BE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20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0D9"/>
    <w:rPr>
      <w:rFonts w:ascii="Calibri" w:eastAsiaTheme="minorHAnsi" w:hAnsi="Calibri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699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027E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6E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chal@mz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znimoravacte.cz/?utm_source=denik&amp;utm_medium=clan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C575-BA12-4D9B-99A7-4554BBCC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4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Šmídtová</dc:creator>
  <cp:lastModifiedBy>MZK</cp:lastModifiedBy>
  <cp:revision>5</cp:revision>
  <cp:lastPrinted>2020-11-05T11:46:00Z</cp:lastPrinted>
  <dcterms:created xsi:type="dcterms:W3CDTF">2020-12-14T13:18:00Z</dcterms:created>
  <dcterms:modified xsi:type="dcterms:W3CDTF">2020-12-14T14:22:00Z</dcterms:modified>
</cp:coreProperties>
</file>