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54" w:rsidRPr="00EB0554" w:rsidRDefault="00EB0554" w:rsidP="00EB0554">
      <w:pPr>
        <w:rPr>
          <w:rFonts w:ascii="DINPro-Light" w:hAnsi="DINPro-Light"/>
          <w:b/>
        </w:rPr>
      </w:pPr>
      <w:r w:rsidRPr="00EB0554">
        <w:rPr>
          <w:rFonts w:ascii="DINPro-Light" w:hAnsi="DINPro-Light"/>
          <w:b/>
        </w:rPr>
        <w:t>Moravská zemská knihovna otevře pro veřejnost 29.4.</w:t>
      </w:r>
    </w:p>
    <w:p w:rsidR="00EB0554" w:rsidRPr="00EB0554" w:rsidRDefault="00EB0554" w:rsidP="00EB0554">
      <w:pPr>
        <w:jc w:val="both"/>
        <w:rPr>
          <w:rFonts w:ascii="DINPro-Light" w:hAnsi="DINPro-Light"/>
        </w:rPr>
      </w:pPr>
      <w:r w:rsidRPr="00EB0554">
        <w:rPr>
          <w:rFonts w:ascii="DINPro-Light" w:hAnsi="DINPro-Light"/>
        </w:rPr>
        <w:t xml:space="preserve">Na základě včerejšího rozhodnutí vlády se MZK rozhodla otevřít veřejnosti již 29. dubna. Otevřeno bude ale v omezeném režimu – přístupná bude pouze půjčovna. Studovny pro prezenční studium zůstávají zavřené. Čtenáři si budou moci objednat a vyzvednout pouze absenční výpůjčky, knihy bude možné vracet pouze do </w:t>
      </w:r>
      <w:proofErr w:type="spellStart"/>
      <w:r w:rsidRPr="00EB0554">
        <w:rPr>
          <w:rFonts w:ascii="DINPro-Light" w:hAnsi="DINPro-Light"/>
        </w:rPr>
        <w:t>biblioboxu</w:t>
      </w:r>
      <w:proofErr w:type="spellEnd"/>
      <w:r w:rsidRPr="00EB0554">
        <w:rPr>
          <w:rFonts w:ascii="DINPro-Light" w:hAnsi="DINPro-Light"/>
        </w:rPr>
        <w:t>, odkud poputují do třídenní karantény. Nadále budou platit specifická bezpečnostní opatření – čtenáři musí mít roušky a dodržovat rozestupy. K přístupu k výpůjčnímu pultu bude vyhrazen koridor a připravené výpůjčky budou vydávat přímo knihovníci, čtenáři si je tedy nebudou dohledávat na vyhrazených regálech či vybírat ve volném výběru sami, jak byli dosud zvyklí. Na několika místech knihovny bude dostupná desinfekce.</w:t>
      </w:r>
    </w:p>
    <w:p w:rsidR="00EB0554" w:rsidRPr="00EB0554" w:rsidRDefault="00EB0554" w:rsidP="00EB0554">
      <w:pPr>
        <w:jc w:val="both"/>
        <w:rPr>
          <w:rFonts w:ascii="DINPro-Light" w:hAnsi="DINPro-Light"/>
        </w:rPr>
      </w:pPr>
      <w:r w:rsidRPr="00EB0554">
        <w:rPr>
          <w:rFonts w:ascii="DINPro-Light" w:hAnsi="DINPro-Light"/>
        </w:rPr>
        <w:t>V létě měla v MZK probíhat druhá fáze rekonstrukce v rámci projektu IROP. Náročnější stavební práce se však podařilo přesunout na období stávajícího uzavření tak, aby bylo možné otevřít od původně avizovaného 8. června na celé léto. „</w:t>
      </w:r>
      <w:r w:rsidRPr="00EB0554">
        <w:rPr>
          <w:rFonts w:ascii="DINPro-Light" w:hAnsi="DINPro-Light"/>
          <w:i/>
        </w:rPr>
        <w:t>Chceme však co nejrychleji a aspoň částečně obnovit služby čtenářům, proto nyní hledáme řešení, jak knihovnu otevřít a současně nepřerušit stavbu. Je nutné však počítat s tím, že v průběhu května budeme muset opět na několik dní knihovnu uzavřít kvůli vybudování nového zádveří. Samozřejmě o tom budeme včas informovat</w:t>
      </w:r>
      <w:r w:rsidRPr="00EB0554">
        <w:rPr>
          <w:rFonts w:ascii="DINPro-Light" w:hAnsi="DINPro-Light"/>
        </w:rPr>
        <w:t>,“ uvedl ředitel MZK Tomáš Kubíček. MZK posílí úklid a desinfekci prostor, jak v průběhu dne, tak po skončení otvírací doby. Zaměstnanci budou rozděleni do střídaných směn tak, aby se vzájemně nepotkávali, a bylo možné zajistit provoz knihovny dlouhodobě. Současně MZK pracuje na možnosti zprovoznění studoven, jejich provoz ale musí být podřízen zatím stále platným bezpečnostním a hygienickým opatřením.</w:t>
      </w:r>
    </w:p>
    <w:p w:rsidR="00EB0554" w:rsidRPr="00EB0554" w:rsidRDefault="00EB0554" w:rsidP="00EB0554">
      <w:pPr>
        <w:rPr>
          <w:rFonts w:ascii="DINPro-Light" w:hAnsi="DINPro-Light"/>
          <w:b/>
        </w:rPr>
      </w:pPr>
      <w:r w:rsidRPr="00EB0554">
        <w:rPr>
          <w:rFonts w:ascii="DINPro-Light" w:hAnsi="DINPro-Light"/>
          <w:b/>
        </w:rPr>
        <w:t>Otvírací doba od 29.</w:t>
      </w:r>
      <w:r>
        <w:rPr>
          <w:rFonts w:ascii="DINPro-Light" w:hAnsi="DINPro-Light"/>
          <w:b/>
        </w:rPr>
        <w:t xml:space="preserve"> dubna </w:t>
      </w:r>
      <w:r w:rsidRPr="00EB0554">
        <w:rPr>
          <w:rFonts w:ascii="DINPro-Light" w:hAnsi="DINPro-Light"/>
          <w:b/>
        </w:rPr>
        <w:t>do odvolání (státní svátky 1. a 8. května zavřeno)</w:t>
      </w:r>
    </w:p>
    <w:p w:rsidR="00EB0554" w:rsidRPr="00EB0554" w:rsidRDefault="00EB0554" w:rsidP="00EB0554">
      <w:pPr>
        <w:rPr>
          <w:rFonts w:ascii="DINPro-Light" w:hAnsi="DINPro-Light"/>
        </w:rPr>
      </w:pPr>
      <w:r w:rsidRPr="00EB0554">
        <w:rPr>
          <w:rFonts w:ascii="DINPro-Light" w:hAnsi="DINPro-Light"/>
        </w:rPr>
        <w:t>Vyhrazená otvírací doba pouze pro osoby starší 65 let, případně s</w:t>
      </w:r>
      <w:r>
        <w:rPr>
          <w:rFonts w:ascii="DINPro-Light" w:hAnsi="DINPro-Light"/>
        </w:rPr>
        <w:t> </w:t>
      </w:r>
      <w:r w:rsidRPr="00EB0554">
        <w:rPr>
          <w:rFonts w:ascii="DINPro-Light" w:hAnsi="DINPro-Light"/>
        </w:rPr>
        <w:t>doprovodem</w:t>
      </w:r>
      <w:r>
        <w:rPr>
          <w:rFonts w:ascii="DINPro-Light" w:hAnsi="DINPro-Light"/>
        </w:rPr>
        <w:t>:</w:t>
      </w:r>
    </w:p>
    <w:p w:rsidR="00EB0554" w:rsidRPr="00EB0554" w:rsidRDefault="00EB0554" w:rsidP="00EB0554">
      <w:pPr>
        <w:rPr>
          <w:rFonts w:ascii="DINPro-Light" w:hAnsi="DINPro-Light"/>
        </w:rPr>
      </w:pPr>
      <w:r w:rsidRPr="00EB0554">
        <w:rPr>
          <w:rFonts w:ascii="DINPro-Light" w:hAnsi="DINPro-Light"/>
        </w:rPr>
        <w:t xml:space="preserve">PO 8:30 – 10:00 </w:t>
      </w:r>
      <w:r w:rsidRPr="00EB0554">
        <w:rPr>
          <w:rFonts w:ascii="DINPro-Light" w:hAnsi="DINPro-Light"/>
        </w:rPr>
        <w:br/>
        <w:t>ST 8:30 – 10:00</w:t>
      </w:r>
      <w:r w:rsidRPr="00EB0554">
        <w:rPr>
          <w:rFonts w:ascii="DINPro-Light" w:hAnsi="DINPro-Light"/>
        </w:rPr>
        <w:br/>
        <w:t>PÁ 8:30 – 10:00</w:t>
      </w:r>
    </w:p>
    <w:p w:rsidR="00EB0554" w:rsidRPr="00EB0554" w:rsidRDefault="00EB0554" w:rsidP="00EB0554">
      <w:pPr>
        <w:rPr>
          <w:rFonts w:ascii="DINPro-Light" w:hAnsi="DINPro-Light"/>
        </w:rPr>
      </w:pPr>
      <w:r w:rsidRPr="00EB0554">
        <w:rPr>
          <w:rFonts w:ascii="DINPro-Light" w:hAnsi="DINPro-Light"/>
        </w:rPr>
        <w:t>Otvírací doba pro širokou veřejnost</w:t>
      </w:r>
      <w:r>
        <w:rPr>
          <w:rFonts w:ascii="DINPro-Light" w:hAnsi="DINPro-Light"/>
        </w:rPr>
        <w:t>:</w:t>
      </w:r>
    </w:p>
    <w:p w:rsidR="00EB0554" w:rsidRPr="00EB0554" w:rsidRDefault="00EB0554" w:rsidP="00EB0554">
      <w:pPr>
        <w:rPr>
          <w:rFonts w:ascii="DINPro-Light" w:hAnsi="DINPro-Light"/>
        </w:rPr>
      </w:pPr>
      <w:r w:rsidRPr="00EB0554">
        <w:rPr>
          <w:rFonts w:ascii="DINPro-Light" w:hAnsi="DINPro-Light"/>
        </w:rPr>
        <w:t>PO 10:00  - 14:00</w:t>
      </w:r>
      <w:r w:rsidRPr="00EB0554">
        <w:rPr>
          <w:rFonts w:ascii="DINPro-Light" w:hAnsi="DINPro-Light"/>
        </w:rPr>
        <w:br/>
        <w:t>ÚT 13:00 – 18:00</w:t>
      </w:r>
      <w:r w:rsidRPr="00EB0554">
        <w:rPr>
          <w:rFonts w:ascii="DINPro-Light" w:hAnsi="DINPro-Light"/>
        </w:rPr>
        <w:br/>
        <w:t>ST 10:00 – 14:00</w:t>
      </w:r>
      <w:r w:rsidRPr="00EB0554">
        <w:rPr>
          <w:rFonts w:ascii="DINPro-Light" w:hAnsi="DINPro-Light"/>
        </w:rPr>
        <w:br/>
        <w:t>ČT 13:00 – 18:00</w:t>
      </w:r>
      <w:r w:rsidRPr="00EB0554">
        <w:rPr>
          <w:rFonts w:ascii="DINPro-Light" w:hAnsi="DINPro-Light"/>
        </w:rPr>
        <w:br/>
        <w:t>PÁ 10:00 – 14:00</w:t>
      </w:r>
    </w:p>
    <w:p w:rsidR="00EB0554" w:rsidRPr="00EB0554" w:rsidRDefault="00EB0554" w:rsidP="00004E8B">
      <w:pPr>
        <w:jc w:val="both"/>
        <w:rPr>
          <w:rFonts w:ascii="DINPro-Light" w:hAnsi="DINPro-Light" w:cs="Arial"/>
          <w:b/>
        </w:rPr>
      </w:pPr>
      <w:bookmarkStart w:id="0" w:name="_GoBack"/>
      <w:bookmarkEnd w:id="0"/>
    </w:p>
    <w:p w:rsidR="00266739" w:rsidRPr="00EB0554" w:rsidRDefault="00786FC7" w:rsidP="00004E8B">
      <w:pPr>
        <w:jc w:val="both"/>
        <w:rPr>
          <w:rFonts w:ascii="DINPro-Light" w:hAnsi="DINPro-Light" w:cs="Arial"/>
          <w:b/>
        </w:rPr>
      </w:pPr>
      <w:r w:rsidRPr="00EB0554">
        <w:rPr>
          <w:rFonts w:ascii="DINPro-Light" w:hAnsi="DINPro-Light" w:cs="Arial"/>
          <w:b/>
        </w:rPr>
        <w:t>Kontakt:</w:t>
      </w:r>
      <w:r w:rsidR="0074218A" w:rsidRPr="00EB0554">
        <w:rPr>
          <w:rFonts w:ascii="DINPro-Light" w:hAnsi="DINPro-Light" w:cs="Arial"/>
          <w:b/>
        </w:rPr>
        <w:br/>
      </w:r>
      <w:r w:rsidR="00286072" w:rsidRPr="00EB0554">
        <w:rPr>
          <w:rFonts w:ascii="DINPro-Light" w:hAnsi="DINPro-Light" w:cs="Arial"/>
        </w:rPr>
        <w:t xml:space="preserve">Martina </w:t>
      </w:r>
      <w:proofErr w:type="spellStart"/>
      <w:r w:rsidR="00286072" w:rsidRPr="00EB0554">
        <w:rPr>
          <w:rFonts w:ascii="DINPro-Light" w:hAnsi="DINPro-Light" w:cs="Arial"/>
        </w:rPr>
        <w:t>Šmídtová</w:t>
      </w:r>
      <w:proofErr w:type="spellEnd"/>
      <w:r w:rsidR="00286072" w:rsidRPr="00EB0554">
        <w:rPr>
          <w:rFonts w:ascii="DINPro-Light" w:hAnsi="DINPro-Light" w:cs="Arial"/>
        </w:rPr>
        <w:t xml:space="preserve">, </w:t>
      </w:r>
      <w:hyperlink r:id="rId8" w:history="1">
        <w:r w:rsidR="00286072" w:rsidRPr="00EB0554">
          <w:rPr>
            <w:rStyle w:val="Hypertextovodkaz"/>
            <w:rFonts w:ascii="DINPro-Light" w:hAnsi="DINPro-Light" w:cs="Arial"/>
          </w:rPr>
          <w:t>martina.smidtova@mzk.cz</w:t>
        </w:r>
      </w:hyperlink>
      <w:r w:rsidR="00286072" w:rsidRPr="00EB0554">
        <w:rPr>
          <w:rFonts w:ascii="DINPro-Light" w:hAnsi="DINPro-Light" w:cs="Arial"/>
        </w:rPr>
        <w:t>, 541 646 134, 777 465 297</w:t>
      </w:r>
    </w:p>
    <w:p w:rsidR="0074218A" w:rsidRPr="00EB0554" w:rsidRDefault="0074218A" w:rsidP="00004E8B">
      <w:pPr>
        <w:jc w:val="both"/>
        <w:rPr>
          <w:rFonts w:ascii="DINPro-Light" w:hAnsi="DINPro-Light" w:cs="Arial"/>
        </w:rPr>
      </w:pPr>
    </w:p>
    <w:sectPr w:rsidR="0074218A" w:rsidRPr="00EB0554" w:rsidSect="0074218A">
      <w:headerReference w:type="default" r:id="rId9"/>
      <w:pgSz w:w="11906" w:h="16838"/>
      <w:pgMar w:top="720" w:right="720" w:bottom="720" w:left="720"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A4B" w:rsidRDefault="007A2A4B" w:rsidP="002E3FF8">
      <w:pPr>
        <w:spacing w:after="0" w:line="240" w:lineRule="auto"/>
      </w:pPr>
      <w:r>
        <w:separator/>
      </w:r>
    </w:p>
  </w:endnote>
  <w:endnote w:type="continuationSeparator" w:id="0">
    <w:p w:rsidR="007A2A4B" w:rsidRDefault="007A2A4B" w:rsidP="002E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DINPro-Light">
    <w:panose1 w:val="00000000000000000000"/>
    <w:charset w:val="00"/>
    <w:family w:val="modern"/>
    <w:notTrueType/>
    <w:pitch w:val="variable"/>
    <w:sig w:usb0="800002AF" w:usb1="4000206A" w:usb2="00000000" w:usb3="00000000" w:csb0="0000009F" w:csb1="00000000"/>
  </w:font>
  <w:font w:name="Arial">
    <w:panose1 w:val="020B0604020202020204"/>
    <w:charset w:val="EE"/>
    <w:family w:val="swiss"/>
    <w:pitch w:val="variable"/>
    <w:sig w:usb0="20002A87" w:usb1="00000000" w:usb2="00000000" w:usb3="00000000" w:csb0="000001FF" w:csb1="00000000"/>
  </w:font>
  <w:font w:name="DINPro-Regular">
    <w:panose1 w:val="00000000000000000000"/>
    <w:charset w:val="00"/>
    <w:family w:val="modern"/>
    <w:notTrueType/>
    <w:pitch w:val="variable"/>
    <w:sig w:usb0="800002AF" w:usb1="4000206A" w:usb2="00000000" w:usb3="00000000" w:csb0="0000009F" w:csb1="00000000"/>
  </w:font>
  <w:font w:name="DINPro-Black">
    <w:panose1 w:val="00000000000000000000"/>
    <w:charset w:val="00"/>
    <w:family w:val="modern"/>
    <w:notTrueType/>
    <w:pitch w:val="variable"/>
    <w:sig w:usb0="800002AF" w:usb1="4000206A"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A4B" w:rsidRDefault="007A2A4B" w:rsidP="002E3FF8">
      <w:pPr>
        <w:spacing w:after="0" w:line="240" w:lineRule="auto"/>
      </w:pPr>
      <w:r>
        <w:separator/>
      </w:r>
    </w:p>
  </w:footnote>
  <w:footnote w:type="continuationSeparator" w:id="0">
    <w:p w:rsidR="007A2A4B" w:rsidRDefault="007A2A4B" w:rsidP="002E3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F8" w:rsidRDefault="0046367A">
    <w:pPr>
      <w:pStyle w:val="Zhlav"/>
      <w:rPr>
        <w:noProof/>
      </w:rPr>
    </w:pPr>
    <w:r w:rsidRPr="00364A00">
      <w:rPr>
        <w:rFonts w:ascii="DINPro-Regular" w:hAnsi="DINPro-Regular"/>
        <w:noProof/>
        <w:color w:val="00BDD7"/>
        <w:spacing w:val="20"/>
        <w:position w:val="16"/>
      </w:rPr>
      <mc:AlternateContent>
        <mc:Choice Requires="wps">
          <w:drawing>
            <wp:anchor distT="0" distB="0" distL="114300" distR="114300" simplePos="0" relativeHeight="251661312" behindDoc="0" locked="0" layoutInCell="1" allowOverlap="1" wp14:anchorId="131DF308" wp14:editId="7F013EC3">
              <wp:simplePos x="0" y="0"/>
              <wp:positionH relativeFrom="column">
                <wp:posOffset>2314575</wp:posOffset>
              </wp:positionH>
              <wp:positionV relativeFrom="paragraph">
                <wp:posOffset>-20955</wp:posOffset>
              </wp:positionV>
              <wp:extent cx="4417695" cy="581660"/>
              <wp:effectExtent l="0" t="0" r="20955" b="2794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581660"/>
                      </a:xfrm>
                      <a:prstGeom prst="rect">
                        <a:avLst/>
                      </a:prstGeom>
                      <a:solidFill>
                        <a:srgbClr val="FFFFFF"/>
                      </a:solidFill>
                      <a:ln w="9525">
                        <a:solidFill>
                          <a:schemeClr val="bg1"/>
                        </a:solidFill>
                        <a:miter lim="800000"/>
                        <a:headEnd/>
                        <a:tailEnd/>
                      </a:ln>
                    </wps:spPr>
                    <wps:txbx>
                      <w:txbxContent>
                        <w:p w:rsidR="00364A00" w:rsidRPr="00364A00" w:rsidRDefault="00364A00">
                          <w:pPr>
                            <w:rPr>
                              <w:rFonts w:ascii="DINPro-Black" w:hAnsi="DINPro-Black" w:cs="Arial"/>
                              <w:color w:val="504B55"/>
                              <w:sz w:val="72"/>
                              <w:szCs w:val="96"/>
                            </w:rPr>
                          </w:pPr>
                          <w:r w:rsidRPr="00364A00">
                            <w:rPr>
                              <w:rFonts w:ascii="DINPro-Black" w:hAnsi="DINPro-Black" w:cs="Arial"/>
                              <w:color w:val="504B55"/>
                              <w:sz w:val="72"/>
                              <w:szCs w:val="96"/>
                            </w:rPr>
                            <w:t xml:space="preserve">TISKOVÁ </w:t>
                          </w:r>
                          <w:r w:rsidR="0046367A">
                            <w:rPr>
                              <w:rFonts w:ascii="DINPro-Black" w:hAnsi="DINPro-Black" w:cs="Arial"/>
                              <w:color w:val="504B55"/>
                              <w:sz w:val="72"/>
                              <w:szCs w:val="96"/>
                            </w:rPr>
                            <w:t>Z</w:t>
                          </w:r>
                          <w:r w:rsidRPr="00364A00">
                            <w:rPr>
                              <w:rFonts w:ascii="DINPro-Black" w:hAnsi="DINPro-Black" w:cs="Arial"/>
                              <w:color w:val="504B55"/>
                              <w:sz w:val="72"/>
                              <w:szCs w:val="96"/>
                            </w:rPr>
                            <w:t>PRÁVA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82.25pt;margin-top:-1.65pt;width:347.8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" strokecolor="white [3212]">
              <v:textbox>
                <w:txbxContent>
                  <w:p w:rsidR="00364A00" w:rsidRPr="00364A00" w:rsidRDefault="00364A00">
                    <w:pPr>
                      <w:rPr>
                        <w:rFonts w:ascii="DINPro-Black" w:hAnsi="DINPro-Black" w:cs="Arial"/>
                        <w:color w:val="504B55"/>
                        <w:sz w:val="72"/>
                        <w:szCs w:val="96"/>
                      </w:rPr>
                    </w:pPr>
                    <w:r w:rsidRPr="00364A00">
                      <w:rPr>
                        <w:rFonts w:ascii="DINPro-Black" w:hAnsi="DINPro-Black" w:cs="Arial"/>
                        <w:color w:val="504B55"/>
                        <w:sz w:val="72"/>
                        <w:szCs w:val="96"/>
                      </w:rPr>
                      <w:t xml:space="preserve">TISKOVÁ </w:t>
                    </w:r>
                    <w:r w:rsidR="0046367A">
                      <w:rPr>
                        <w:rFonts w:ascii="DINPro-Black" w:hAnsi="DINPro-Black" w:cs="Arial"/>
                        <w:color w:val="504B55"/>
                        <w:sz w:val="72"/>
                        <w:szCs w:val="96"/>
                      </w:rPr>
                      <w:t>Z</w:t>
                    </w:r>
                    <w:r w:rsidRPr="00364A00">
                      <w:rPr>
                        <w:rFonts w:ascii="DINPro-Black" w:hAnsi="DINPro-Black" w:cs="Arial"/>
                        <w:color w:val="504B55"/>
                        <w:sz w:val="72"/>
                        <w:szCs w:val="96"/>
                      </w:rPr>
                      <w:t>PRÁVA</w:t>
                    </w:r>
                  </w:p>
                </w:txbxContent>
              </v:textbox>
            </v:shape>
          </w:pict>
        </mc:Fallback>
      </mc:AlternateContent>
    </w:r>
    <w:r>
      <w:rPr>
        <w:rFonts w:ascii="DINPro-Regular" w:hAnsi="DINPro-Regular"/>
        <w:noProof/>
        <w:color w:val="00BDD7"/>
        <w:spacing w:val="20"/>
        <w:position w:val="16"/>
      </w:rPr>
      <w:drawing>
        <wp:anchor distT="0" distB="0" distL="114300" distR="114300" simplePos="0" relativeHeight="251663360" behindDoc="1" locked="0" layoutInCell="1" allowOverlap="1" wp14:anchorId="6DD1BC44" wp14:editId="22307F75">
          <wp:simplePos x="0" y="0"/>
          <wp:positionH relativeFrom="column">
            <wp:posOffset>15875</wp:posOffset>
          </wp:positionH>
          <wp:positionV relativeFrom="paragraph">
            <wp:posOffset>-43180</wp:posOffset>
          </wp:positionV>
          <wp:extent cx="1951200" cy="601200"/>
          <wp:effectExtent l="0" t="0" r="0" b="8890"/>
          <wp:wrapTight wrapText="bothSides">
            <wp:wrapPolygon edited="0">
              <wp:start x="20250" y="0"/>
              <wp:lineTo x="0" y="685"/>
              <wp:lineTo x="0" y="21235"/>
              <wp:lineTo x="21305" y="21235"/>
              <wp:lineTo x="21305" y="19865"/>
              <wp:lineTo x="20039" y="15070"/>
              <wp:lineTo x="18563" y="10960"/>
              <wp:lineTo x="21305" y="7535"/>
              <wp:lineTo x="21305" y="0"/>
              <wp:lineTo x="2025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k_cmyk_tyrkysova_C kop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1200" cy="601200"/>
                  </a:xfrm>
                  <a:prstGeom prst="rect">
                    <a:avLst/>
                  </a:prstGeom>
                </pic:spPr>
              </pic:pic>
            </a:graphicData>
          </a:graphic>
          <wp14:sizeRelH relativeFrom="page">
            <wp14:pctWidth>0</wp14:pctWidth>
          </wp14:sizeRelH>
          <wp14:sizeRelV relativeFrom="page">
            <wp14:pctHeight>0</wp14:pctHeight>
          </wp14:sizeRelV>
        </wp:anchor>
      </w:drawing>
    </w:r>
  </w:p>
  <w:p w:rsidR="002E3FF8" w:rsidRDefault="002E3FF8">
    <w:pPr>
      <w:pStyle w:val="Zhlav"/>
    </w:pPr>
  </w:p>
  <w:p w:rsidR="0046367A" w:rsidRDefault="0046367A">
    <w:pPr>
      <w:pStyle w:val="Zhlav"/>
      <w:rPr>
        <w:rFonts w:ascii="DINPro-Regular" w:hAnsi="DINPro-Regular"/>
        <w:color w:val="00BDD7"/>
        <w:spacing w:val="20"/>
        <w:position w:val="16"/>
      </w:rPr>
    </w:pPr>
  </w:p>
  <w:p w:rsidR="002E3FF8" w:rsidRPr="00364A00" w:rsidRDefault="001D223C">
    <w:pPr>
      <w:pStyle w:val="Zhlav"/>
      <w:rPr>
        <w:rFonts w:ascii="DINPro-Regular" w:hAnsi="DINPro-Regular"/>
        <w:color w:val="504B55"/>
        <w:spacing w:val="20"/>
        <w:position w:val="16"/>
      </w:rPr>
    </w:pPr>
    <w:r w:rsidRPr="00364A00">
      <w:rPr>
        <w:rFonts w:ascii="DINPro-Regular" w:hAnsi="DINPro-Regular"/>
        <w:color w:val="504B55"/>
        <w:spacing w:val="20"/>
        <w:position w:val="16"/>
      </w:rPr>
      <w:t>Kounicova 65, 601 87</w:t>
    </w:r>
    <w:r w:rsidR="002E3FF8" w:rsidRPr="00364A00">
      <w:rPr>
        <w:rFonts w:ascii="DINPro-Regular" w:hAnsi="DINPro-Regular"/>
        <w:color w:val="504B55"/>
        <w:spacing w:val="20"/>
        <w:position w:val="16"/>
      </w:rPr>
      <w:t xml:space="preserve"> Brno</w:t>
    </w:r>
  </w:p>
  <w:p w:rsidR="002E3FF8" w:rsidRDefault="002E3FF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C7"/>
    <w:rsid w:val="00004E8B"/>
    <w:rsid w:val="000B18E4"/>
    <w:rsid w:val="000D760E"/>
    <w:rsid w:val="00193B2E"/>
    <w:rsid w:val="001C35E9"/>
    <w:rsid w:val="001C49B4"/>
    <w:rsid w:val="001D223C"/>
    <w:rsid w:val="001D7898"/>
    <w:rsid w:val="001F18D7"/>
    <w:rsid w:val="00266739"/>
    <w:rsid w:val="00281594"/>
    <w:rsid w:val="00286072"/>
    <w:rsid w:val="002E3FF8"/>
    <w:rsid w:val="00337AFA"/>
    <w:rsid w:val="003629BF"/>
    <w:rsid w:val="00364A00"/>
    <w:rsid w:val="00461A97"/>
    <w:rsid w:val="0046367A"/>
    <w:rsid w:val="004C04E3"/>
    <w:rsid w:val="0055705E"/>
    <w:rsid w:val="0059088C"/>
    <w:rsid w:val="005D321E"/>
    <w:rsid w:val="005E056A"/>
    <w:rsid w:val="00651235"/>
    <w:rsid w:val="00664541"/>
    <w:rsid w:val="0074218A"/>
    <w:rsid w:val="00760C5E"/>
    <w:rsid w:val="007822B3"/>
    <w:rsid w:val="00786FC7"/>
    <w:rsid w:val="007A2A4B"/>
    <w:rsid w:val="007B2159"/>
    <w:rsid w:val="007B77DD"/>
    <w:rsid w:val="008611D7"/>
    <w:rsid w:val="008F79CB"/>
    <w:rsid w:val="009168BF"/>
    <w:rsid w:val="009415CF"/>
    <w:rsid w:val="00A1078F"/>
    <w:rsid w:val="00A54F7A"/>
    <w:rsid w:val="00AA35FA"/>
    <w:rsid w:val="00AA53C2"/>
    <w:rsid w:val="00B401B2"/>
    <w:rsid w:val="00B4595F"/>
    <w:rsid w:val="00BA41D7"/>
    <w:rsid w:val="00CA7FD6"/>
    <w:rsid w:val="00CF4E66"/>
    <w:rsid w:val="00D6563A"/>
    <w:rsid w:val="00DD259D"/>
    <w:rsid w:val="00DD4A27"/>
    <w:rsid w:val="00E110E1"/>
    <w:rsid w:val="00E310D8"/>
    <w:rsid w:val="00E3196C"/>
    <w:rsid w:val="00E42C7B"/>
    <w:rsid w:val="00E63FD9"/>
    <w:rsid w:val="00E85066"/>
    <w:rsid w:val="00EB0554"/>
    <w:rsid w:val="00F311A5"/>
    <w:rsid w:val="00F42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6FC7"/>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A35FA"/>
    <w:pPr>
      <w:spacing w:after="0" w:line="240" w:lineRule="auto"/>
    </w:pPr>
    <w:rPr>
      <w:rFonts w:ascii="Tahoma" w:eastAsiaTheme="minorEastAsia" w:hAnsi="Tahoma" w:cs="Tahoma"/>
      <w:sz w:val="16"/>
      <w:szCs w:val="16"/>
      <w:lang w:eastAsia="cs-CZ"/>
    </w:rPr>
  </w:style>
  <w:style w:type="character" w:customStyle="1" w:styleId="TextbublinyChar">
    <w:name w:val="Text bubliny Char"/>
    <w:basedOn w:val="Standardnpsmoodstavce"/>
    <w:link w:val="Textbubliny"/>
    <w:uiPriority w:val="99"/>
    <w:semiHidden/>
    <w:rsid w:val="00AA35FA"/>
    <w:rPr>
      <w:rFonts w:ascii="Tahoma" w:hAnsi="Tahoma" w:cs="Tahoma"/>
      <w:sz w:val="16"/>
      <w:szCs w:val="16"/>
    </w:rPr>
  </w:style>
  <w:style w:type="paragraph" w:styleId="Zhlav">
    <w:name w:val="header"/>
    <w:basedOn w:val="Normln"/>
    <w:link w:val="Zhlav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rsid w:val="002E3FF8"/>
  </w:style>
  <w:style w:type="paragraph" w:styleId="Zpat">
    <w:name w:val="footer"/>
    <w:basedOn w:val="Normln"/>
    <w:link w:val="Zpat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patChar">
    <w:name w:val="Zápatí Char"/>
    <w:basedOn w:val="Standardnpsmoodstavce"/>
    <w:link w:val="Zpat"/>
    <w:uiPriority w:val="99"/>
    <w:rsid w:val="002E3FF8"/>
  </w:style>
  <w:style w:type="character" w:styleId="Zstupntext">
    <w:name w:val="Placeholder Text"/>
    <w:basedOn w:val="Standardnpsmoodstavce"/>
    <w:uiPriority w:val="99"/>
    <w:semiHidden/>
    <w:rsid w:val="008611D7"/>
    <w:rPr>
      <w:color w:val="808080"/>
    </w:rPr>
  </w:style>
  <w:style w:type="character" w:styleId="Hypertextovodkaz">
    <w:name w:val="Hyperlink"/>
    <w:uiPriority w:val="99"/>
    <w:unhideWhenUsed/>
    <w:rsid w:val="00461A97"/>
    <w:rPr>
      <w:color w:val="0000FF"/>
      <w:u w:val="single"/>
    </w:rPr>
  </w:style>
  <w:style w:type="character" w:styleId="Sledovanodkaz">
    <w:name w:val="FollowedHyperlink"/>
    <w:basedOn w:val="Standardnpsmoodstavce"/>
    <w:uiPriority w:val="99"/>
    <w:semiHidden/>
    <w:unhideWhenUsed/>
    <w:rsid w:val="004C04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6FC7"/>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A35FA"/>
    <w:pPr>
      <w:spacing w:after="0" w:line="240" w:lineRule="auto"/>
    </w:pPr>
    <w:rPr>
      <w:rFonts w:ascii="Tahoma" w:eastAsiaTheme="minorEastAsia" w:hAnsi="Tahoma" w:cs="Tahoma"/>
      <w:sz w:val="16"/>
      <w:szCs w:val="16"/>
      <w:lang w:eastAsia="cs-CZ"/>
    </w:rPr>
  </w:style>
  <w:style w:type="character" w:customStyle="1" w:styleId="TextbublinyChar">
    <w:name w:val="Text bubliny Char"/>
    <w:basedOn w:val="Standardnpsmoodstavce"/>
    <w:link w:val="Textbubliny"/>
    <w:uiPriority w:val="99"/>
    <w:semiHidden/>
    <w:rsid w:val="00AA35FA"/>
    <w:rPr>
      <w:rFonts w:ascii="Tahoma" w:hAnsi="Tahoma" w:cs="Tahoma"/>
      <w:sz w:val="16"/>
      <w:szCs w:val="16"/>
    </w:rPr>
  </w:style>
  <w:style w:type="paragraph" w:styleId="Zhlav">
    <w:name w:val="header"/>
    <w:basedOn w:val="Normln"/>
    <w:link w:val="Zhlav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rsid w:val="002E3FF8"/>
  </w:style>
  <w:style w:type="paragraph" w:styleId="Zpat">
    <w:name w:val="footer"/>
    <w:basedOn w:val="Normln"/>
    <w:link w:val="Zpat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patChar">
    <w:name w:val="Zápatí Char"/>
    <w:basedOn w:val="Standardnpsmoodstavce"/>
    <w:link w:val="Zpat"/>
    <w:uiPriority w:val="99"/>
    <w:rsid w:val="002E3FF8"/>
  </w:style>
  <w:style w:type="character" w:styleId="Zstupntext">
    <w:name w:val="Placeholder Text"/>
    <w:basedOn w:val="Standardnpsmoodstavce"/>
    <w:uiPriority w:val="99"/>
    <w:semiHidden/>
    <w:rsid w:val="008611D7"/>
    <w:rPr>
      <w:color w:val="808080"/>
    </w:rPr>
  </w:style>
  <w:style w:type="character" w:styleId="Hypertextovodkaz">
    <w:name w:val="Hyperlink"/>
    <w:uiPriority w:val="99"/>
    <w:unhideWhenUsed/>
    <w:rsid w:val="00461A97"/>
    <w:rPr>
      <w:color w:val="0000FF"/>
      <w:u w:val="single"/>
    </w:rPr>
  </w:style>
  <w:style w:type="character" w:styleId="Sledovanodkaz">
    <w:name w:val="FollowedHyperlink"/>
    <w:basedOn w:val="Standardnpsmoodstavce"/>
    <w:uiPriority w:val="99"/>
    <w:semiHidden/>
    <w:unhideWhenUsed/>
    <w:rsid w:val="004C04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53378">
      <w:bodyDiv w:val="1"/>
      <w:marLeft w:val="0"/>
      <w:marRight w:val="0"/>
      <w:marTop w:val="0"/>
      <w:marBottom w:val="0"/>
      <w:divBdr>
        <w:top w:val="none" w:sz="0" w:space="0" w:color="auto"/>
        <w:left w:val="none" w:sz="0" w:space="0" w:color="auto"/>
        <w:bottom w:val="none" w:sz="0" w:space="0" w:color="auto"/>
        <w:right w:val="none" w:sz="0" w:space="0" w:color="auto"/>
      </w:divBdr>
    </w:div>
    <w:div w:id="1736662593">
      <w:bodyDiv w:val="1"/>
      <w:marLeft w:val="0"/>
      <w:marRight w:val="0"/>
      <w:marTop w:val="0"/>
      <w:marBottom w:val="0"/>
      <w:divBdr>
        <w:top w:val="none" w:sz="0" w:space="0" w:color="auto"/>
        <w:left w:val="none" w:sz="0" w:space="0" w:color="auto"/>
        <w:bottom w:val="none" w:sz="0" w:space="0" w:color="auto"/>
        <w:right w:val="none" w:sz="0" w:space="0" w:color="auto"/>
      </w:divBdr>
    </w:div>
    <w:div w:id="18810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smidtova@mzk.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dtova\Desktop\tiskov&#225;%20zpr&#225;va%20&#353;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EDC97-E74F-4F00-87E4-3C66A0AF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 šablona</Template>
  <TotalTime>2</TotalTime>
  <Pages>1</Pages>
  <Words>319</Words>
  <Characters>1887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Šmídtová</dc:creator>
  <cp:lastModifiedBy>Martina Šmídtová</cp:lastModifiedBy>
  <cp:revision>7</cp:revision>
  <dcterms:created xsi:type="dcterms:W3CDTF">2020-04-24T12:03:00Z</dcterms:created>
  <dcterms:modified xsi:type="dcterms:W3CDTF">2020-04-24T12:04:00Z</dcterms:modified>
</cp:coreProperties>
</file>