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7BD0" w:rsidRDefault="003F4F8B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Zpráva o v</w:t>
      </w:r>
      <w:r w:rsidR="00687A04" w:rsidRPr="003F4F8B">
        <w:rPr>
          <w:rFonts w:ascii="Times New Roman" w:hAnsi="Times New Roman" w:cs="Times New Roman"/>
          <w:b/>
          <w:sz w:val="24"/>
          <w:szCs w:val="24"/>
        </w:rPr>
        <w:t>ýkon</w:t>
      </w:r>
      <w:r>
        <w:rPr>
          <w:rFonts w:ascii="Times New Roman" w:hAnsi="Times New Roman" w:cs="Times New Roman"/>
          <w:b/>
          <w:sz w:val="24"/>
          <w:szCs w:val="24"/>
        </w:rPr>
        <w:t>u</w:t>
      </w:r>
      <w:r w:rsidR="00687A04" w:rsidRPr="003F4F8B">
        <w:rPr>
          <w:rFonts w:ascii="Times New Roman" w:hAnsi="Times New Roman" w:cs="Times New Roman"/>
          <w:b/>
          <w:sz w:val="24"/>
          <w:szCs w:val="24"/>
        </w:rPr>
        <w:t xml:space="preserve"> regionálních funkcí v Jihomoravském kraji v 1. pololetí 2017</w:t>
      </w:r>
    </w:p>
    <w:p w:rsidR="003F4F8B" w:rsidRPr="003F4F8B" w:rsidRDefault="003F4F8B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1CBC" w:rsidRPr="003F4F8B" w:rsidRDefault="00681CBC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 xml:space="preserve">Výkon regionálních funkcí v pověřených knihovnách Jihomoravského kraje byl </w:t>
      </w:r>
      <w:r w:rsidR="00904958">
        <w:rPr>
          <w:rFonts w:ascii="Times New Roman" w:hAnsi="Times New Roman" w:cs="Times New Roman"/>
          <w:sz w:val="24"/>
          <w:szCs w:val="24"/>
        </w:rPr>
        <w:t xml:space="preserve">již od začátku roku pozitivně ovlivněn brzkým </w:t>
      </w:r>
      <w:r w:rsidRPr="003F4F8B">
        <w:rPr>
          <w:rFonts w:ascii="Times New Roman" w:hAnsi="Times New Roman" w:cs="Times New Roman"/>
          <w:sz w:val="24"/>
          <w:szCs w:val="24"/>
        </w:rPr>
        <w:t xml:space="preserve">termínem podpisu </w:t>
      </w:r>
      <w:r w:rsidRPr="003F4F8B">
        <w:rPr>
          <w:rFonts w:ascii="Times New Roman" w:hAnsi="Times New Roman" w:cs="Times New Roman"/>
          <w:b/>
          <w:sz w:val="24"/>
          <w:szCs w:val="24"/>
        </w:rPr>
        <w:t>Smlouvy o poskytnutí dotace z rozpočtu Jihomoravského kraje na zajištění výkonu regionálních funkcí knihoven v roce 2017</w:t>
      </w:r>
      <w:r w:rsidR="003F4F8B" w:rsidRPr="003F4F8B">
        <w:rPr>
          <w:rFonts w:ascii="Times New Roman" w:hAnsi="Times New Roman" w:cs="Times New Roman"/>
          <w:sz w:val="24"/>
          <w:szCs w:val="24"/>
        </w:rPr>
        <w:t xml:space="preserve"> </w:t>
      </w:r>
      <w:r w:rsidRPr="003F4F8B">
        <w:rPr>
          <w:rFonts w:ascii="Times New Roman" w:hAnsi="Times New Roman" w:cs="Times New Roman"/>
          <w:sz w:val="24"/>
          <w:szCs w:val="24"/>
        </w:rPr>
        <w:t>uzavřené mezi poskytovatele dotace</w:t>
      </w:r>
      <w:r w:rsidR="003F4F8B">
        <w:rPr>
          <w:rFonts w:ascii="Times New Roman" w:hAnsi="Times New Roman" w:cs="Times New Roman"/>
          <w:sz w:val="24"/>
          <w:szCs w:val="24"/>
        </w:rPr>
        <w:t>,</w:t>
      </w:r>
      <w:r w:rsidRPr="003F4F8B">
        <w:rPr>
          <w:rFonts w:ascii="Times New Roman" w:hAnsi="Times New Roman" w:cs="Times New Roman"/>
          <w:sz w:val="24"/>
          <w:szCs w:val="24"/>
        </w:rPr>
        <w:t xml:space="preserve"> Jihomoravským krajem (24. 1. 2017) a příjemcem</w:t>
      </w:r>
      <w:r w:rsidR="00904958">
        <w:rPr>
          <w:rFonts w:ascii="Times New Roman" w:hAnsi="Times New Roman" w:cs="Times New Roman"/>
          <w:sz w:val="24"/>
          <w:szCs w:val="24"/>
        </w:rPr>
        <w:t xml:space="preserve"> dotace</w:t>
      </w:r>
      <w:r w:rsidR="003F4F8B">
        <w:rPr>
          <w:rFonts w:ascii="Times New Roman" w:hAnsi="Times New Roman" w:cs="Times New Roman"/>
          <w:sz w:val="24"/>
          <w:szCs w:val="24"/>
        </w:rPr>
        <w:t>,</w:t>
      </w:r>
      <w:r w:rsidRPr="003F4F8B">
        <w:rPr>
          <w:rFonts w:ascii="Times New Roman" w:hAnsi="Times New Roman" w:cs="Times New Roman"/>
          <w:sz w:val="24"/>
          <w:szCs w:val="24"/>
        </w:rPr>
        <w:t xml:space="preserve"> Moravskou zemskou knihovnou v Brně (12. 1. 2017).</w:t>
      </w:r>
    </w:p>
    <w:p w:rsidR="003F4F8B" w:rsidRPr="003F4F8B" w:rsidRDefault="003F4F8B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 xml:space="preserve">Následně </w:t>
      </w:r>
      <w:r>
        <w:rPr>
          <w:rFonts w:ascii="Times New Roman" w:hAnsi="Times New Roman" w:cs="Times New Roman"/>
          <w:sz w:val="24"/>
          <w:szCs w:val="24"/>
        </w:rPr>
        <w:t>došlo k uzavření</w:t>
      </w:r>
      <w:r w:rsidRPr="003F4F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dohod</w:t>
      </w:r>
      <w:r w:rsidRPr="003F4F8B">
        <w:rPr>
          <w:rFonts w:ascii="Times New Roman" w:hAnsi="Times New Roman" w:cs="Times New Roman"/>
          <w:sz w:val="24"/>
          <w:szCs w:val="24"/>
        </w:rPr>
        <w:t xml:space="preserve"> o zajišťování výkonu regionálních funkcí knihoven v Jihomoravském kraji mezi Jihomoravským krajem, Moravskou zemskou knihovnou v Brně a jednotlivými pověřenými knihovnami. Mezi Moravskou zemskou knihovnou v Brně a pověřenými knihovnami byla </w:t>
      </w:r>
      <w:r w:rsidR="00904958">
        <w:rPr>
          <w:rFonts w:ascii="Times New Roman" w:hAnsi="Times New Roman" w:cs="Times New Roman"/>
          <w:sz w:val="24"/>
          <w:szCs w:val="24"/>
        </w:rPr>
        <w:t xml:space="preserve">následně </w:t>
      </w:r>
      <w:r w:rsidRPr="003F4F8B">
        <w:rPr>
          <w:rFonts w:ascii="Times New Roman" w:hAnsi="Times New Roman" w:cs="Times New Roman"/>
          <w:sz w:val="24"/>
          <w:szCs w:val="24"/>
        </w:rPr>
        <w:t>uzavřena Smlouva o používání přidělených prostředků pro zabezpečení regionálních funkcí. Součástí každé smlouvy je příloha s výčtem poskytovaných r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3F4F8B">
        <w:rPr>
          <w:rFonts w:ascii="Times New Roman" w:hAnsi="Times New Roman" w:cs="Times New Roman"/>
          <w:sz w:val="24"/>
          <w:szCs w:val="24"/>
        </w:rPr>
        <w:t>g</w:t>
      </w:r>
      <w:r w:rsidR="00904958">
        <w:rPr>
          <w:rFonts w:ascii="Times New Roman" w:hAnsi="Times New Roman" w:cs="Times New Roman"/>
          <w:sz w:val="24"/>
          <w:szCs w:val="24"/>
        </w:rPr>
        <w:t>i</w:t>
      </w:r>
      <w:r w:rsidRPr="003F4F8B">
        <w:rPr>
          <w:rFonts w:ascii="Times New Roman" w:hAnsi="Times New Roman" w:cs="Times New Roman"/>
          <w:sz w:val="24"/>
          <w:szCs w:val="24"/>
        </w:rPr>
        <w:t>onálních služeb a seznam knihoven, kterým jsou poskytovány.</w:t>
      </w:r>
    </w:p>
    <w:p w:rsidR="003F4F8B" w:rsidRDefault="003F4F8B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849E6" w:rsidRPr="003F4F8B" w:rsidRDefault="00681CBC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 xml:space="preserve">Jihomoravský kraj vyčlenil pro rok 2017 ze svého rozpočtu na výkon regionálních funkcí v Jihomoravském kraji </w:t>
      </w:r>
      <w:r w:rsidR="00904958">
        <w:rPr>
          <w:rFonts w:ascii="Times New Roman" w:hAnsi="Times New Roman" w:cs="Times New Roman"/>
          <w:b/>
          <w:sz w:val="24"/>
          <w:szCs w:val="24"/>
        </w:rPr>
        <w:t xml:space="preserve">navýšenou </w:t>
      </w:r>
      <w:r w:rsidRPr="003F4F8B">
        <w:rPr>
          <w:rFonts w:ascii="Times New Roman" w:hAnsi="Times New Roman" w:cs="Times New Roman"/>
          <w:b/>
          <w:sz w:val="24"/>
          <w:szCs w:val="24"/>
        </w:rPr>
        <w:t>částku 13,8</w:t>
      </w:r>
      <w:r w:rsidR="003F4F8B" w:rsidRPr="003F4F8B">
        <w:rPr>
          <w:rFonts w:ascii="Times New Roman" w:hAnsi="Times New Roman" w:cs="Times New Roman"/>
          <w:b/>
          <w:sz w:val="24"/>
          <w:szCs w:val="24"/>
        </w:rPr>
        <w:t>00</w:t>
      </w:r>
      <w:r w:rsidRPr="003F4F8B">
        <w:rPr>
          <w:rFonts w:ascii="Times New Roman" w:hAnsi="Times New Roman" w:cs="Times New Roman"/>
          <w:b/>
          <w:sz w:val="24"/>
          <w:szCs w:val="24"/>
        </w:rPr>
        <w:t>.000,- Kč</w:t>
      </w:r>
      <w:r w:rsidR="00904958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Pr="003F4F8B">
        <w:rPr>
          <w:rFonts w:ascii="Times New Roman" w:hAnsi="Times New Roman" w:cs="Times New Roman"/>
          <w:b/>
          <w:sz w:val="24"/>
          <w:szCs w:val="24"/>
        </w:rPr>
        <w:t>navýšení o 380.000,- Kč</w:t>
      </w:r>
      <w:r w:rsidR="00904958">
        <w:rPr>
          <w:rFonts w:ascii="Times New Roman" w:hAnsi="Times New Roman" w:cs="Times New Roman"/>
          <w:b/>
          <w:sz w:val="24"/>
          <w:szCs w:val="24"/>
        </w:rPr>
        <w:t>)</w:t>
      </w:r>
      <w:r w:rsidRPr="003F4F8B">
        <w:rPr>
          <w:rFonts w:ascii="Times New Roman" w:hAnsi="Times New Roman" w:cs="Times New Roman"/>
          <w:b/>
          <w:sz w:val="24"/>
          <w:szCs w:val="24"/>
        </w:rPr>
        <w:t>.</w:t>
      </w:r>
    </w:p>
    <w:p w:rsidR="003F4F8B" w:rsidRDefault="003F4F8B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81CBC" w:rsidRPr="003F4F8B" w:rsidRDefault="00681CBC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 xml:space="preserve">Částka </w:t>
      </w:r>
      <w:r w:rsidR="00C24411">
        <w:rPr>
          <w:rFonts w:ascii="Times New Roman" w:hAnsi="Times New Roman" w:cs="Times New Roman"/>
          <w:b/>
          <w:sz w:val="24"/>
          <w:szCs w:val="24"/>
        </w:rPr>
        <w:t xml:space="preserve">bude poskytnuta </w:t>
      </w:r>
      <w:r w:rsidRPr="003F4F8B">
        <w:rPr>
          <w:rFonts w:ascii="Times New Roman" w:hAnsi="Times New Roman" w:cs="Times New Roman"/>
          <w:b/>
          <w:sz w:val="24"/>
          <w:szCs w:val="24"/>
        </w:rPr>
        <w:t>příjemci dotace – Moravské zemské knihovně v </w:t>
      </w:r>
      <w:r w:rsidR="003F4F8B" w:rsidRPr="003F4F8B">
        <w:rPr>
          <w:rFonts w:ascii="Times New Roman" w:hAnsi="Times New Roman" w:cs="Times New Roman"/>
          <w:b/>
          <w:sz w:val="24"/>
          <w:szCs w:val="24"/>
        </w:rPr>
        <w:t>B</w:t>
      </w:r>
      <w:r w:rsidRPr="003F4F8B">
        <w:rPr>
          <w:rFonts w:ascii="Times New Roman" w:hAnsi="Times New Roman" w:cs="Times New Roman"/>
          <w:b/>
          <w:sz w:val="24"/>
          <w:szCs w:val="24"/>
        </w:rPr>
        <w:t>rně ve 4 splátkách.</w:t>
      </w:r>
    </w:p>
    <w:p w:rsidR="003F4F8B" w:rsidRDefault="003F4F8B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4F8B" w:rsidRDefault="003F4F8B" w:rsidP="003F4F8B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Podle smlouvy se čerpáním dotace rozumí</w:t>
      </w:r>
      <w:r w:rsidRPr="003F4F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F4F8B">
        <w:rPr>
          <w:rFonts w:ascii="Times New Roman" w:hAnsi="Times New Roman" w:cs="Times New Roman"/>
          <w:i/>
          <w:sz w:val="24"/>
          <w:szCs w:val="24"/>
        </w:rPr>
        <w:t>„úhrada uznatelných výdajů hrazených z dotace a vzniklých při výkonu regionální funkce převodem finančních prostředků v hotovosti nebo bankovním převodem ve prospěch jiné oprávněné právnické či fyzické osoby.“</w:t>
      </w:r>
    </w:p>
    <w:p w:rsidR="003F4F8B" w:rsidRDefault="003F4F8B" w:rsidP="003F4F8B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F4F8B" w:rsidRDefault="003F4F8B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Výše přidělené dotace pro pověřené knihovny v roce 2017</w:t>
      </w:r>
    </w:p>
    <w:p w:rsidR="00C24411" w:rsidRDefault="00C24411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2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3"/>
        <w:gridCol w:w="2417"/>
      </w:tblGrid>
      <w:tr w:rsidR="00C24411" w:rsidRPr="00C24411" w:rsidTr="00C24411">
        <w:trPr>
          <w:jc w:val="center"/>
        </w:trPr>
        <w:tc>
          <w:tcPr>
            <w:tcW w:w="2823" w:type="dxa"/>
            <w:tcBorders>
              <w:bottom w:val="thinThickSmallGap" w:sz="2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Region</w:t>
            </w:r>
          </w:p>
        </w:tc>
        <w:tc>
          <w:tcPr>
            <w:tcW w:w="2417" w:type="dxa"/>
            <w:tcBorders>
              <w:bottom w:val="thinThickSmallGap" w:sz="24" w:space="0" w:color="auto"/>
            </w:tcBorders>
            <w:shd w:val="clear" w:color="auto" w:fill="auto"/>
          </w:tcPr>
          <w:p w:rsidR="00C24411" w:rsidRPr="00C24411" w:rsidRDefault="00C24411" w:rsidP="00C2441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Dotace RF 2017</w:t>
            </w:r>
          </w:p>
        </w:tc>
      </w:tr>
      <w:tr w:rsidR="00C24411" w:rsidRPr="00C24411" w:rsidTr="00C24411">
        <w:trPr>
          <w:trHeight w:val="337"/>
          <w:jc w:val="center"/>
        </w:trPr>
        <w:tc>
          <w:tcPr>
            <w:tcW w:w="2823" w:type="dxa"/>
            <w:tcBorders>
              <w:top w:val="thinThickSmallGap" w:sz="24" w:space="0" w:color="auto"/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Blansko</w:t>
            </w:r>
          </w:p>
        </w:tc>
        <w:tc>
          <w:tcPr>
            <w:tcW w:w="2417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24411" w:rsidRPr="00C24411" w:rsidRDefault="00C24411" w:rsidP="00C24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1 915 000</w:t>
            </w:r>
          </w:p>
        </w:tc>
      </w:tr>
      <w:tr w:rsidR="00C24411" w:rsidRPr="00C24411" w:rsidTr="00C24411">
        <w:trPr>
          <w:jc w:val="center"/>
        </w:trPr>
        <w:tc>
          <w:tcPr>
            <w:tcW w:w="2823" w:type="dxa"/>
            <w:tcBorders>
              <w:bottom w:val="single" w:sz="4" w:space="0" w:color="auto"/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Brno-město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24411" w:rsidRPr="00C24411" w:rsidRDefault="00C24411" w:rsidP="00C24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405 000</w:t>
            </w:r>
          </w:p>
        </w:tc>
      </w:tr>
      <w:tr w:rsidR="00C24411" w:rsidRPr="00C24411" w:rsidTr="00C24411">
        <w:trPr>
          <w:jc w:val="center"/>
        </w:trPr>
        <w:tc>
          <w:tcPr>
            <w:tcW w:w="2823" w:type="dxa"/>
            <w:tcBorders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Brno-venkov</w:t>
            </w:r>
          </w:p>
        </w:tc>
        <w:tc>
          <w:tcPr>
            <w:tcW w:w="2417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24411" w:rsidRPr="00C24411" w:rsidRDefault="00C24411" w:rsidP="00C24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2 535 000</w:t>
            </w:r>
          </w:p>
        </w:tc>
      </w:tr>
      <w:tr w:rsidR="00C24411" w:rsidRPr="00C24411" w:rsidTr="00C24411">
        <w:trPr>
          <w:jc w:val="center"/>
        </w:trPr>
        <w:tc>
          <w:tcPr>
            <w:tcW w:w="2823" w:type="dxa"/>
            <w:tcBorders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Břeclav</w:t>
            </w:r>
          </w:p>
        </w:tc>
        <w:tc>
          <w:tcPr>
            <w:tcW w:w="2417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24411" w:rsidRPr="00C24411" w:rsidRDefault="00C24411" w:rsidP="00C24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1 545 000</w:t>
            </w:r>
          </w:p>
        </w:tc>
      </w:tr>
      <w:tr w:rsidR="00C24411" w:rsidRPr="00C24411" w:rsidTr="00C24411">
        <w:trPr>
          <w:jc w:val="center"/>
        </w:trPr>
        <w:tc>
          <w:tcPr>
            <w:tcW w:w="2823" w:type="dxa"/>
            <w:tcBorders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Hodonín</w:t>
            </w:r>
          </w:p>
        </w:tc>
        <w:tc>
          <w:tcPr>
            <w:tcW w:w="2417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24411" w:rsidRPr="00C24411" w:rsidRDefault="00C24411" w:rsidP="00C24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1 887 000</w:t>
            </w:r>
          </w:p>
        </w:tc>
      </w:tr>
      <w:tr w:rsidR="00C24411" w:rsidRPr="00C24411" w:rsidTr="00C24411">
        <w:trPr>
          <w:jc w:val="center"/>
        </w:trPr>
        <w:tc>
          <w:tcPr>
            <w:tcW w:w="2823" w:type="dxa"/>
            <w:tcBorders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Vyškov</w:t>
            </w:r>
          </w:p>
        </w:tc>
        <w:tc>
          <w:tcPr>
            <w:tcW w:w="2417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24411" w:rsidRPr="00C24411" w:rsidRDefault="00C24411" w:rsidP="00C24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1 595 000</w:t>
            </w:r>
          </w:p>
        </w:tc>
      </w:tr>
      <w:tr w:rsidR="00C24411" w:rsidRPr="00C24411" w:rsidTr="00C24411">
        <w:trPr>
          <w:jc w:val="center"/>
        </w:trPr>
        <w:tc>
          <w:tcPr>
            <w:tcW w:w="2823" w:type="dxa"/>
            <w:tcBorders>
              <w:bottom w:val="thinThickSmallGap" w:sz="24" w:space="0" w:color="auto"/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Znojmo</w:t>
            </w:r>
          </w:p>
        </w:tc>
        <w:tc>
          <w:tcPr>
            <w:tcW w:w="2417" w:type="dxa"/>
            <w:tcBorders>
              <w:left w:val="single" w:sz="4" w:space="0" w:color="auto"/>
              <w:bottom w:val="thinThickSmallGap" w:sz="24" w:space="0" w:color="auto"/>
            </w:tcBorders>
            <w:shd w:val="clear" w:color="auto" w:fill="auto"/>
            <w:vAlign w:val="bottom"/>
          </w:tcPr>
          <w:p w:rsidR="00C24411" w:rsidRPr="00C24411" w:rsidRDefault="00C24411" w:rsidP="00C24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cs-CZ"/>
              </w:rPr>
              <w:t>2 083 000</w:t>
            </w:r>
          </w:p>
        </w:tc>
      </w:tr>
      <w:tr w:rsidR="00C24411" w:rsidRPr="00C24411" w:rsidTr="00C24411">
        <w:trPr>
          <w:jc w:val="center"/>
        </w:trPr>
        <w:tc>
          <w:tcPr>
            <w:tcW w:w="2823" w:type="dxa"/>
            <w:tcBorders>
              <w:top w:val="thinThickSmallGap" w:sz="24" w:space="0" w:color="auto"/>
              <w:bottom w:val="thinThickSmallGap" w:sz="24" w:space="0" w:color="auto"/>
              <w:right w:val="single" w:sz="4" w:space="0" w:color="auto"/>
            </w:tcBorders>
          </w:tcPr>
          <w:p w:rsidR="00C24411" w:rsidRPr="00C24411" w:rsidRDefault="00C24411" w:rsidP="00C2441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Celkem</w:t>
            </w:r>
          </w:p>
        </w:tc>
        <w:tc>
          <w:tcPr>
            <w:tcW w:w="2417" w:type="dxa"/>
            <w:tcBorders>
              <w:top w:val="thinThickSmallGap" w:sz="24" w:space="0" w:color="auto"/>
              <w:left w:val="single" w:sz="4" w:space="0" w:color="auto"/>
              <w:bottom w:val="thinThickSmallGap" w:sz="24" w:space="0" w:color="auto"/>
            </w:tcBorders>
            <w:shd w:val="clear" w:color="auto" w:fill="auto"/>
          </w:tcPr>
          <w:p w:rsidR="00C24411" w:rsidRPr="00C24411" w:rsidRDefault="00C24411" w:rsidP="00C2441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</w:pPr>
            <w:r w:rsidRPr="00C244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11 965 000</w:t>
            </w:r>
          </w:p>
        </w:tc>
      </w:tr>
    </w:tbl>
    <w:p w:rsidR="003F4F8B" w:rsidRDefault="003F4F8B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7AF7" w:rsidRDefault="00457AF7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7AF7" w:rsidRDefault="00457AF7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4F8B" w:rsidRPr="003F4F8B" w:rsidRDefault="00C24411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Počet obsluhovaných knihoven a pracovních úvazků</w:t>
      </w: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1696"/>
        <w:gridCol w:w="3261"/>
        <w:gridCol w:w="2551"/>
        <w:gridCol w:w="2693"/>
        <w:gridCol w:w="2552"/>
      </w:tblGrid>
      <w:tr w:rsidR="00FE038A" w:rsidRPr="003F4F8B" w:rsidTr="00EE1A58">
        <w:trPr>
          <w:jc w:val="center"/>
        </w:trPr>
        <w:tc>
          <w:tcPr>
            <w:tcW w:w="169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Region</w:t>
            </w:r>
          </w:p>
        </w:tc>
        <w:tc>
          <w:tcPr>
            <w:tcW w:w="3261" w:type="dxa"/>
            <w:tcBorders>
              <w:top w:val="single" w:sz="18" w:space="0" w:color="auto"/>
              <w:bottom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obsluhovaných knihoven</w:t>
            </w:r>
          </w:p>
        </w:tc>
        <w:tc>
          <w:tcPr>
            <w:tcW w:w="2551" w:type="dxa"/>
            <w:tcBorders>
              <w:top w:val="single" w:sz="18" w:space="0" w:color="auto"/>
              <w:bottom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Z toho profesionálních</w:t>
            </w:r>
          </w:p>
        </w:tc>
        <w:tc>
          <w:tcPr>
            <w:tcW w:w="2693" w:type="dxa"/>
            <w:tcBorders>
              <w:top w:val="single" w:sz="18" w:space="0" w:color="auto"/>
              <w:bottom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pracovních úvazků (přepočtený stav)</w:t>
            </w:r>
          </w:p>
        </w:tc>
        <w:tc>
          <w:tcPr>
            <w:tcW w:w="2552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 xml:space="preserve">Na 1 </w:t>
            </w:r>
            <w:r w:rsidR="00E5548D" w:rsidRPr="003F4F8B">
              <w:rPr>
                <w:rFonts w:ascii="Times New Roman" w:hAnsi="Times New Roman" w:cs="Times New Roman"/>
                <w:sz w:val="24"/>
                <w:szCs w:val="24"/>
              </w:rPr>
              <w:t>pracovní úvazek/počet knihoven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top w:val="single" w:sz="18" w:space="0" w:color="auto"/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Blansko</w:t>
            </w:r>
          </w:p>
        </w:tc>
        <w:tc>
          <w:tcPr>
            <w:tcW w:w="3261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2551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693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top w:val="single" w:sz="18" w:space="0" w:color="auto"/>
              <w:right w:val="single" w:sz="18" w:space="0" w:color="auto"/>
            </w:tcBorders>
            <w:shd w:val="clear" w:color="auto" w:fill="FFFF00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Brno-město</w:t>
            </w:r>
          </w:p>
        </w:tc>
        <w:tc>
          <w:tcPr>
            <w:tcW w:w="3261" w:type="dxa"/>
          </w:tcPr>
          <w:p w:rsidR="00FE038A" w:rsidRPr="003F4F8B" w:rsidRDefault="007B1C5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51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FE038A" w:rsidRPr="003F4F8B" w:rsidRDefault="007B1C5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0,37</w:t>
            </w:r>
          </w:p>
        </w:tc>
        <w:tc>
          <w:tcPr>
            <w:tcW w:w="2552" w:type="dxa"/>
            <w:tcBorders>
              <w:right w:val="single" w:sz="18" w:space="0" w:color="auto"/>
            </w:tcBorders>
          </w:tcPr>
          <w:p w:rsidR="00FE038A" w:rsidRPr="003F4F8B" w:rsidRDefault="00E5548D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Brno-venkov</w:t>
            </w:r>
          </w:p>
        </w:tc>
        <w:tc>
          <w:tcPr>
            <w:tcW w:w="3261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2551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693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5,2</w:t>
            </w:r>
          </w:p>
        </w:tc>
        <w:tc>
          <w:tcPr>
            <w:tcW w:w="2552" w:type="dxa"/>
            <w:tcBorders>
              <w:right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27,69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Břeclav</w:t>
            </w:r>
          </w:p>
        </w:tc>
        <w:tc>
          <w:tcPr>
            <w:tcW w:w="3261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2551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693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right w:val="single" w:sz="18" w:space="0" w:color="auto"/>
            </w:tcBorders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25,66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Hodonín</w:t>
            </w:r>
          </w:p>
        </w:tc>
        <w:tc>
          <w:tcPr>
            <w:tcW w:w="3261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2551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693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2552" w:type="dxa"/>
            <w:tcBorders>
              <w:right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22,57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Vyškov</w:t>
            </w:r>
          </w:p>
        </w:tc>
        <w:tc>
          <w:tcPr>
            <w:tcW w:w="3261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2551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93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2552" w:type="dxa"/>
            <w:tcBorders>
              <w:right w:val="single" w:sz="18" w:space="0" w:color="auto"/>
            </w:tcBorders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27,18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left w:val="single" w:sz="18" w:space="0" w:color="auto"/>
              <w:bottom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Znojmo</w:t>
            </w:r>
          </w:p>
        </w:tc>
        <w:tc>
          <w:tcPr>
            <w:tcW w:w="3261" w:type="dxa"/>
            <w:tcBorders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2551" w:type="dxa"/>
            <w:tcBorders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552" w:type="dxa"/>
            <w:tcBorders>
              <w:bottom w:val="single" w:sz="18" w:space="0" w:color="auto"/>
              <w:right w:val="single" w:sz="18" w:space="0" w:color="auto"/>
            </w:tcBorders>
            <w:shd w:val="clear" w:color="auto" w:fill="FFFF00"/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36,25</w:t>
            </w:r>
          </w:p>
        </w:tc>
      </w:tr>
      <w:tr w:rsidR="00FE038A" w:rsidRPr="003F4F8B" w:rsidTr="00EE1A58">
        <w:trPr>
          <w:jc w:val="center"/>
        </w:trPr>
        <w:tc>
          <w:tcPr>
            <w:tcW w:w="169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CELKEM</w:t>
            </w:r>
            <w:r w:rsidR="00EE1A58" w:rsidRPr="003F4F8B">
              <w:rPr>
                <w:rFonts w:ascii="Times New Roman" w:hAnsi="Times New Roman" w:cs="Times New Roman"/>
                <w:sz w:val="24"/>
                <w:szCs w:val="24"/>
              </w:rPr>
              <w:t>/ Ø</w:t>
            </w:r>
          </w:p>
        </w:tc>
        <w:tc>
          <w:tcPr>
            <w:tcW w:w="3261" w:type="dxa"/>
            <w:tcBorders>
              <w:top w:val="single" w:sz="18" w:space="0" w:color="auto"/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681</w:t>
            </w:r>
          </w:p>
        </w:tc>
        <w:tc>
          <w:tcPr>
            <w:tcW w:w="2551" w:type="dxa"/>
            <w:tcBorders>
              <w:top w:val="single" w:sz="18" w:space="0" w:color="auto"/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2693" w:type="dxa"/>
            <w:tcBorders>
              <w:top w:val="single" w:sz="18" w:space="0" w:color="auto"/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22,27</w:t>
            </w:r>
          </w:p>
        </w:tc>
        <w:tc>
          <w:tcPr>
            <w:tcW w:w="2552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30,57</w:t>
            </w:r>
          </w:p>
        </w:tc>
      </w:tr>
    </w:tbl>
    <w:p w:rsidR="00C24411" w:rsidRDefault="00C24411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05B6" w:rsidRPr="003F4F8B" w:rsidRDefault="005505B6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V okrese Hodonín dvě nové profesionální knihovny: Dolní Bojanovice, Svatobořice-</w:t>
      </w:r>
      <w:proofErr w:type="spellStart"/>
      <w:r w:rsidRPr="003F4F8B">
        <w:rPr>
          <w:rFonts w:ascii="Times New Roman" w:hAnsi="Times New Roman" w:cs="Times New Roman"/>
          <w:sz w:val="24"/>
          <w:szCs w:val="24"/>
        </w:rPr>
        <w:t>Mistřín</w:t>
      </w:r>
      <w:proofErr w:type="spellEnd"/>
      <w:r w:rsidRPr="003F4F8B">
        <w:rPr>
          <w:rFonts w:ascii="Times New Roman" w:hAnsi="Times New Roman" w:cs="Times New Roman"/>
          <w:sz w:val="24"/>
          <w:szCs w:val="24"/>
        </w:rPr>
        <w:t>.</w:t>
      </w:r>
    </w:p>
    <w:p w:rsidR="00F12B8A" w:rsidRPr="003F4F8B" w:rsidRDefault="00F12B8A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Regionální oddělení Městské knihovny Znojmo bylo od 1. 4. 2017 posíleno o 1 pracovní úvazek.</w:t>
      </w:r>
    </w:p>
    <w:p w:rsidR="00C462A3" w:rsidRDefault="00C462A3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5699C" w:rsidRPr="003F4F8B" w:rsidRDefault="0065699C" w:rsidP="003F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Výměnné soubory</w:t>
      </w:r>
    </w:p>
    <w:tbl>
      <w:tblPr>
        <w:tblStyle w:val="Mkatabulky"/>
        <w:tblW w:w="13994" w:type="dxa"/>
        <w:tblLook w:val="04A0" w:firstRow="1" w:lastRow="0" w:firstColumn="1" w:lastColumn="0" w:noHBand="0" w:noVBand="1"/>
      </w:tblPr>
      <w:tblGrid>
        <w:gridCol w:w="1488"/>
        <w:gridCol w:w="1042"/>
        <w:gridCol w:w="1469"/>
        <w:gridCol w:w="1383"/>
        <w:gridCol w:w="3090"/>
        <w:gridCol w:w="2143"/>
        <w:gridCol w:w="1547"/>
        <w:gridCol w:w="1832"/>
      </w:tblGrid>
      <w:tr w:rsidR="00FE038A" w:rsidRPr="003F4F8B" w:rsidTr="00EE1A58">
        <w:tc>
          <w:tcPr>
            <w:tcW w:w="1488" w:type="dxa"/>
            <w:tcBorders>
              <w:top w:val="single" w:sz="18" w:space="0" w:color="auto"/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Region</w:t>
            </w:r>
          </w:p>
        </w:tc>
        <w:tc>
          <w:tcPr>
            <w:tcW w:w="1042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Stav VF</w:t>
            </w:r>
          </w:p>
        </w:tc>
        <w:tc>
          <w:tcPr>
            <w:tcW w:w="1469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Přírůstek VF</w:t>
            </w:r>
          </w:p>
        </w:tc>
        <w:tc>
          <w:tcPr>
            <w:tcW w:w="1383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Úbytek VF</w:t>
            </w:r>
          </w:p>
        </w:tc>
        <w:tc>
          <w:tcPr>
            <w:tcW w:w="3090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Cirkulace - počet obsloužených knihoven</w:t>
            </w:r>
          </w:p>
        </w:tc>
        <w:tc>
          <w:tcPr>
            <w:tcW w:w="2143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expedovaných souborů</w:t>
            </w:r>
          </w:p>
        </w:tc>
        <w:tc>
          <w:tcPr>
            <w:tcW w:w="1547" w:type="dxa"/>
            <w:tcBorders>
              <w:top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svazků</w:t>
            </w:r>
          </w:p>
        </w:tc>
        <w:tc>
          <w:tcPr>
            <w:tcW w:w="1832" w:type="dxa"/>
            <w:tcBorders>
              <w:top w:val="single" w:sz="18" w:space="0" w:color="auto"/>
              <w:right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Ø knih v souboru</w:t>
            </w:r>
          </w:p>
        </w:tc>
      </w:tr>
      <w:tr w:rsidR="00FE038A" w:rsidRPr="003F4F8B" w:rsidTr="00EE1A58">
        <w:tc>
          <w:tcPr>
            <w:tcW w:w="1488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Blansko</w:t>
            </w:r>
          </w:p>
        </w:tc>
        <w:tc>
          <w:tcPr>
            <w:tcW w:w="1042" w:type="dxa"/>
          </w:tcPr>
          <w:p w:rsidR="00FE038A" w:rsidRPr="00E2432D" w:rsidRDefault="00FE038A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432D">
              <w:rPr>
                <w:rFonts w:ascii="Times New Roman" w:hAnsi="Times New Roman" w:cs="Times New Roman"/>
                <w:b/>
                <w:sz w:val="24"/>
                <w:szCs w:val="24"/>
              </w:rPr>
              <w:t>50 888</w:t>
            </w:r>
          </w:p>
        </w:tc>
        <w:tc>
          <w:tcPr>
            <w:tcW w:w="1469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1 583</w:t>
            </w:r>
          </w:p>
        </w:tc>
        <w:tc>
          <w:tcPr>
            <w:tcW w:w="1383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090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2143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547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19 593</w:t>
            </w:r>
          </w:p>
        </w:tc>
        <w:tc>
          <w:tcPr>
            <w:tcW w:w="1832" w:type="dxa"/>
            <w:tcBorders>
              <w:right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64,02</w:t>
            </w:r>
          </w:p>
        </w:tc>
      </w:tr>
      <w:tr w:rsidR="00FE038A" w:rsidRPr="003F4F8B" w:rsidTr="00EE1A58">
        <w:tc>
          <w:tcPr>
            <w:tcW w:w="1488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Brno-město</w:t>
            </w:r>
          </w:p>
        </w:tc>
        <w:tc>
          <w:tcPr>
            <w:tcW w:w="1042" w:type="dxa"/>
          </w:tcPr>
          <w:p w:rsidR="00FE038A" w:rsidRPr="002435C5" w:rsidRDefault="002435C5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435C5">
              <w:rPr>
                <w:rFonts w:ascii="Times New Roman" w:hAnsi="Times New Roman" w:cs="Times New Roman"/>
                <w:b/>
                <w:sz w:val="24"/>
                <w:szCs w:val="24"/>
              </w:rPr>
              <w:t>28 448</w:t>
            </w:r>
          </w:p>
        </w:tc>
        <w:tc>
          <w:tcPr>
            <w:tcW w:w="1469" w:type="dxa"/>
          </w:tcPr>
          <w:p w:rsidR="00FE038A" w:rsidRPr="003F4F8B" w:rsidRDefault="00E5548D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653</w:t>
            </w:r>
          </w:p>
        </w:tc>
        <w:tc>
          <w:tcPr>
            <w:tcW w:w="1383" w:type="dxa"/>
          </w:tcPr>
          <w:p w:rsidR="00FE038A" w:rsidRPr="003F4F8B" w:rsidRDefault="00E5548D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90" w:type="dxa"/>
          </w:tcPr>
          <w:p w:rsidR="00FE038A" w:rsidRPr="003F4F8B" w:rsidRDefault="00E5548D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43" w:type="dxa"/>
          </w:tcPr>
          <w:p w:rsidR="00FE038A" w:rsidRPr="003F4F8B" w:rsidRDefault="00E5548D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547" w:type="dxa"/>
          </w:tcPr>
          <w:p w:rsidR="00FE038A" w:rsidRPr="003F4F8B" w:rsidRDefault="00E5548D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3 063</w:t>
            </w:r>
          </w:p>
        </w:tc>
        <w:tc>
          <w:tcPr>
            <w:tcW w:w="1832" w:type="dxa"/>
            <w:tcBorders>
              <w:right w:val="single" w:sz="18" w:space="0" w:color="auto"/>
            </w:tcBorders>
          </w:tcPr>
          <w:p w:rsidR="00FE038A" w:rsidRPr="003F4F8B" w:rsidRDefault="00E5548D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20,69</w:t>
            </w:r>
          </w:p>
        </w:tc>
      </w:tr>
      <w:tr w:rsidR="00FE038A" w:rsidRPr="003F4F8B" w:rsidTr="00EE1A58">
        <w:tc>
          <w:tcPr>
            <w:tcW w:w="1488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Brno-venkov</w:t>
            </w:r>
          </w:p>
        </w:tc>
        <w:tc>
          <w:tcPr>
            <w:tcW w:w="1042" w:type="dxa"/>
          </w:tcPr>
          <w:p w:rsidR="00FE038A" w:rsidRPr="00A12108" w:rsidRDefault="00A12108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108">
              <w:rPr>
                <w:rFonts w:ascii="Times New Roman" w:hAnsi="Times New Roman" w:cs="Times New Roman"/>
                <w:b/>
                <w:sz w:val="24"/>
                <w:szCs w:val="24"/>
              </w:rPr>
              <w:t>52 066</w:t>
            </w:r>
          </w:p>
        </w:tc>
        <w:tc>
          <w:tcPr>
            <w:tcW w:w="1469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1 737</w:t>
            </w:r>
          </w:p>
        </w:tc>
        <w:tc>
          <w:tcPr>
            <w:tcW w:w="1383" w:type="dxa"/>
          </w:tcPr>
          <w:p w:rsidR="00FE038A" w:rsidRPr="003F4F8B" w:rsidRDefault="00A1210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2 893</w:t>
            </w:r>
          </w:p>
        </w:tc>
        <w:tc>
          <w:tcPr>
            <w:tcW w:w="3090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2143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547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23 246</w:t>
            </w:r>
          </w:p>
        </w:tc>
        <w:tc>
          <w:tcPr>
            <w:tcW w:w="1832" w:type="dxa"/>
            <w:tcBorders>
              <w:right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75,22</w:t>
            </w:r>
          </w:p>
        </w:tc>
      </w:tr>
      <w:tr w:rsidR="00FE038A" w:rsidRPr="003F4F8B" w:rsidTr="00EE1A58">
        <w:tc>
          <w:tcPr>
            <w:tcW w:w="1488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Břeclav</w:t>
            </w:r>
          </w:p>
        </w:tc>
        <w:tc>
          <w:tcPr>
            <w:tcW w:w="1042" w:type="dxa"/>
          </w:tcPr>
          <w:p w:rsidR="00FE038A" w:rsidRPr="00E2432D" w:rsidRDefault="00BD6FD9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432D">
              <w:rPr>
                <w:rFonts w:ascii="Times New Roman" w:hAnsi="Times New Roman" w:cs="Times New Roman"/>
                <w:b/>
                <w:sz w:val="24"/>
                <w:szCs w:val="24"/>
              </w:rPr>
              <w:t>39 327</w:t>
            </w:r>
          </w:p>
        </w:tc>
        <w:tc>
          <w:tcPr>
            <w:tcW w:w="1469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992</w:t>
            </w:r>
          </w:p>
        </w:tc>
        <w:tc>
          <w:tcPr>
            <w:tcW w:w="1383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2 013</w:t>
            </w:r>
          </w:p>
        </w:tc>
        <w:tc>
          <w:tcPr>
            <w:tcW w:w="3090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143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547" w:type="dxa"/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15 557</w:t>
            </w:r>
          </w:p>
        </w:tc>
        <w:tc>
          <w:tcPr>
            <w:tcW w:w="1832" w:type="dxa"/>
            <w:tcBorders>
              <w:right w:val="single" w:sz="18" w:space="0" w:color="auto"/>
            </w:tcBorders>
          </w:tcPr>
          <w:p w:rsidR="00FE038A" w:rsidRPr="003F4F8B" w:rsidRDefault="00BD6FD9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126,47</w:t>
            </w:r>
          </w:p>
        </w:tc>
      </w:tr>
      <w:tr w:rsidR="00FE038A" w:rsidRPr="003F4F8B" w:rsidTr="00EE1A58">
        <w:tc>
          <w:tcPr>
            <w:tcW w:w="1488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Hodonín</w:t>
            </w:r>
          </w:p>
        </w:tc>
        <w:tc>
          <w:tcPr>
            <w:tcW w:w="1042" w:type="dxa"/>
          </w:tcPr>
          <w:p w:rsidR="00FE038A" w:rsidRPr="00E2432D" w:rsidRDefault="00E2432D" w:rsidP="00E24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432D">
              <w:rPr>
                <w:rFonts w:ascii="Times New Roman" w:hAnsi="Times New Roman" w:cs="Times New Roman"/>
                <w:b/>
                <w:sz w:val="24"/>
                <w:szCs w:val="24"/>
              </w:rPr>
              <w:t>34 172</w:t>
            </w:r>
          </w:p>
        </w:tc>
        <w:tc>
          <w:tcPr>
            <w:tcW w:w="1469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1 063</w:t>
            </w:r>
          </w:p>
        </w:tc>
        <w:tc>
          <w:tcPr>
            <w:tcW w:w="1383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719</w:t>
            </w:r>
          </w:p>
        </w:tc>
        <w:tc>
          <w:tcPr>
            <w:tcW w:w="3090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2143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547" w:type="dxa"/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15 965</w:t>
            </w:r>
          </w:p>
        </w:tc>
        <w:tc>
          <w:tcPr>
            <w:tcW w:w="1832" w:type="dxa"/>
            <w:tcBorders>
              <w:right w:val="single" w:sz="18" w:space="0" w:color="auto"/>
            </w:tcBorders>
          </w:tcPr>
          <w:p w:rsidR="00FE038A" w:rsidRPr="003F4F8B" w:rsidRDefault="00FE038A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42,12</w:t>
            </w:r>
          </w:p>
        </w:tc>
      </w:tr>
      <w:tr w:rsidR="00FE038A" w:rsidRPr="003F4F8B" w:rsidTr="00EE1A58">
        <w:tc>
          <w:tcPr>
            <w:tcW w:w="1488" w:type="dxa"/>
            <w:tcBorders>
              <w:left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Vyškov</w:t>
            </w:r>
          </w:p>
        </w:tc>
        <w:tc>
          <w:tcPr>
            <w:tcW w:w="1042" w:type="dxa"/>
          </w:tcPr>
          <w:p w:rsidR="00FE038A" w:rsidRPr="00E2432D" w:rsidRDefault="0069448B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432D">
              <w:rPr>
                <w:rFonts w:ascii="Times New Roman" w:hAnsi="Times New Roman" w:cs="Times New Roman"/>
                <w:b/>
                <w:sz w:val="24"/>
                <w:szCs w:val="24"/>
              </w:rPr>
              <w:t>25 341</w:t>
            </w:r>
          </w:p>
        </w:tc>
        <w:tc>
          <w:tcPr>
            <w:tcW w:w="1469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799</w:t>
            </w:r>
          </w:p>
        </w:tc>
        <w:tc>
          <w:tcPr>
            <w:tcW w:w="1383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3090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2143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547" w:type="dxa"/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7 167</w:t>
            </w:r>
          </w:p>
        </w:tc>
        <w:tc>
          <w:tcPr>
            <w:tcW w:w="1832" w:type="dxa"/>
            <w:tcBorders>
              <w:right w:val="single" w:sz="18" w:space="0" w:color="auto"/>
            </w:tcBorders>
          </w:tcPr>
          <w:p w:rsidR="00FE038A" w:rsidRPr="003F4F8B" w:rsidRDefault="0069448B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40,72</w:t>
            </w:r>
          </w:p>
        </w:tc>
      </w:tr>
      <w:tr w:rsidR="00FE038A" w:rsidRPr="003F4F8B" w:rsidTr="00EE1A58">
        <w:tc>
          <w:tcPr>
            <w:tcW w:w="1488" w:type="dxa"/>
            <w:tcBorders>
              <w:left w:val="single" w:sz="18" w:space="0" w:color="auto"/>
              <w:bottom w:val="single" w:sz="18" w:space="0" w:color="auto"/>
            </w:tcBorders>
          </w:tcPr>
          <w:p w:rsidR="00FE038A" w:rsidRPr="003F4F8B" w:rsidRDefault="00FE038A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Znojmo</w:t>
            </w:r>
          </w:p>
        </w:tc>
        <w:tc>
          <w:tcPr>
            <w:tcW w:w="1042" w:type="dxa"/>
            <w:tcBorders>
              <w:bottom w:val="single" w:sz="18" w:space="0" w:color="auto"/>
            </w:tcBorders>
          </w:tcPr>
          <w:p w:rsidR="00FE038A" w:rsidRPr="002435C5" w:rsidRDefault="00C92ECF" w:rsidP="00C92E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435C5">
              <w:rPr>
                <w:rFonts w:ascii="Times New Roman" w:hAnsi="Times New Roman" w:cs="Times New Roman"/>
                <w:b/>
                <w:sz w:val="24"/>
                <w:szCs w:val="24"/>
              </w:rPr>
              <w:t>42</w:t>
            </w:r>
            <w:r w:rsidR="00EE1A58" w:rsidRPr="002435C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435C5">
              <w:rPr>
                <w:rFonts w:ascii="Times New Roman" w:hAnsi="Times New Roman" w:cs="Times New Roman"/>
                <w:b/>
                <w:sz w:val="24"/>
                <w:szCs w:val="24"/>
              </w:rPr>
              <w:t>284</w:t>
            </w:r>
          </w:p>
        </w:tc>
        <w:tc>
          <w:tcPr>
            <w:tcW w:w="1469" w:type="dxa"/>
            <w:tcBorders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1 278</w:t>
            </w:r>
          </w:p>
        </w:tc>
        <w:tc>
          <w:tcPr>
            <w:tcW w:w="1383" w:type="dxa"/>
            <w:tcBorders>
              <w:bottom w:val="single" w:sz="18" w:space="0" w:color="auto"/>
            </w:tcBorders>
          </w:tcPr>
          <w:p w:rsidR="00FE038A" w:rsidRPr="003F4F8B" w:rsidRDefault="00F114E2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1 564</w:t>
            </w:r>
          </w:p>
        </w:tc>
        <w:tc>
          <w:tcPr>
            <w:tcW w:w="3090" w:type="dxa"/>
            <w:tcBorders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2143" w:type="dxa"/>
            <w:tcBorders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47" w:type="dxa"/>
            <w:tcBorders>
              <w:bottom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10 433</w:t>
            </w:r>
          </w:p>
        </w:tc>
        <w:tc>
          <w:tcPr>
            <w:tcW w:w="1832" w:type="dxa"/>
            <w:tcBorders>
              <w:bottom w:val="single" w:sz="18" w:space="0" w:color="auto"/>
              <w:right w:val="single" w:sz="18" w:space="0" w:color="auto"/>
            </w:tcBorders>
          </w:tcPr>
          <w:p w:rsidR="00FE038A" w:rsidRPr="003F4F8B" w:rsidRDefault="00EE1A58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77,28</w:t>
            </w:r>
          </w:p>
        </w:tc>
      </w:tr>
      <w:tr w:rsidR="0065699C" w:rsidRPr="003F4F8B" w:rsidTr="0065699C">
        <w:tc>
          <w:tcPr>
            <w:tcW w:w="14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:rsidR="0065699C" w:rsidRPr="003F4F8B" w:rsidRDefault="0065699C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CELKEM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65699C" w:rsidRPr="003F4F8B" w:rsidRDefault="00A12108" w:rsidP="003F4F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272 526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65699C" w:rsidRPr="003F4F8B" w:rsidRDefault="0065699C" w:rsidP="003F4F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8 105</w:t>
            </w:r>
          </w:p>
        </w:tc>
        <w:tc>
          <w:tcPr>
            <w:tcW w:w="1383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65699C" w:rsidRPr="003F4F8B" w:rsidRDefault="00A12108" w:rsidP="00F114E2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7 458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65699C" w:rsidRPr="003F4F8B" w:rsidRDefault="0065699C" w:rsidP="003F4F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564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65699C" w:rsidRPr="003F4F8B" w:rsidRDefault="0065699C" w:rsidP="003F4F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1576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65699C" w:rsidRPr="003F4F8B" w:rsidRDefault="0065699C" w:rsidP="003F4F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95 024</w:t>
            </w:r>
          </w:p>
        </w:tc>
        <w:tc>
          <w:tcPr>
            <w:tcW w:w="1832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65699C" w:rsidRPr="003F4F8B" w:rsidRDefault="0065699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b/>
                <w:sz w:val="24"/>
                <w:szCs w:val="24"/>
              </w:rPr>
              <w:t>60,29</w:t>
            </w:r>
          </w:p>
        </w:tc>
      </w:tr>
    </w:tbl>
    <w:p w:rsidR="00BC1FFF" w:rsidRPr="003F4F8B" w:rsidRDefault="00BC1FFF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62523" w:rsidRDefault="00E62523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62523" w:rsidRDefault="00E62523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62523" w:rsidRDefault="00E62523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12B8A" w:rsidRPr="003F4F8B" w:rsidRDefault="00F12B8A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lastRenderedPageBreak/>
        <w:t>ZRUŠENÍ KNIHOVNY</w:t>
      </w:r>
    </w:p>
    <w:p w:rsidR="00BC1FFF" w:rsidRPr="003F4F8B" w:rsidRDefault="00F12B8A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 xml:space="preserve">K 31. 5. 2017 bylo regionálnímu oddělení Městské knihovny v Znojmě oznámeno </w:t>
      </w:r>
      <w:r w:rsidRPr="003F4F8B">
        <w:rPr>
          <w:rFonts w:ascii="Times New Roman" w:hAnsi="Times New Roman" w:cs="Times New Roman"/>
          <w:b/>
          <w:sz w:val="24"/>
          <w:szCs w:val="24"/>
        </w:rPr>
        <w:t>zrušení Obecní knihovny v Trnovém Poli</w:t>
      </w:r>
      <w:r w:rsidRPr="003F4F8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A110E" w:rsidRPr="003F4F8B" w:rsidRDefault="007A110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110E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Soutěž Vesnice roku  2017</w:t>
      </w:r>
    </w:p>
    <w:p w:rsidR="001B7A43" w:rsidRPr="003F4F8B" w:rsidRDefault="00FA08F4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58240" behindDoc="1" locked="0" layoutInCell="1" allowOverlap="1" wp14:anchorId="2F05C8E7" wp14:editId="0BF90E74">
            <wp:simplePos x="0" y="0"/>
            <wp:positionH relativeFrom="margin">
              <wp:align>right</wp:align>
            </wp:positionH>
            <wp:positionV relativeFrom="paragraph">
              <wp:posOffset>175260</wp:posOffset>
            </wp:positionV>
            <wp:extent cx="2842260" cy="4006850"/>
            <wp:effectExtent l="0" t="0" r="0" b="0"/>
            <wp:wrapTight wrapText="bothSides">
              <wp:wrapPolygon edited="0">
                <wp:start x="0" y="0"/>
                <wp:lineTo x="0" y="21463"/>
                <wp:lineTo x="21426" y="21463"/>
                <wp:lineTo x="21426" y="0"/>
                <wp:lineTo x="0" y="0"/>
              </wp:wrapPolygon>
            </wp:wrapTight>
            <wp:docPr id="1" name="obrázek 1" descr="http://files.krtiny.knihovna.cz/200000269-dcfc2ddf73-public/diplom_knihov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les.krtiny.knihovna.cz/200000269-dcfc2ddf73-public/diplom_knihovn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7A43" w:rsidRPr="003F4F8B">
        <w:rPr>
          <w:rFonts w:ascii="Times New Roman" w:hAnsi="Times New Roman" w:cs="Times New Roman"/>
          <w:sz w:val="24"/>
          <w:szCs w:val="24"/>
        </w:rPr>
        <w:t>Do krajského kola soutěže vesnice roku se v roce 2017 přihlásilo 17 obcí.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Okres Blansko: Drnovice, Křtiny, Petrovice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Okres Brno-venkov: Drásov, Těšany, Tvarožná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Okres Břeclav: Bulhary, Morkůvky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Okres Hodonín: Blatnice pod svatým Antonínkem, Kostelec, Milotice, Násedlovice, Nová Lhota, Vacenovice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Okres Vyškov: Otnice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Okres Znojmo: Vedrovice, Výrovice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Diplom za moderní knihovnické a informační sl</w:t>
      </w:r>
      <w:r w:rsidR="00392D7B" w:rsidRPr="003F4F8B">
        <w:rPr>
          <w:rFonts w:ascii="Times New Roman" w:hAnsi="Times New Roman" w:cs="Times New Roman"/>
          <w:b/>
          <w:sz w:val="24"/>
          <w:szCs w:val="24"/>
        </w:rPr>
        <w:t>užby získala</w:t>
      </w:r>
      <w:r w:rsidRPr="003F4F8B">
        <w:rPr>
          <w:rFonts w:ascii="Times New Roman" w:hAnsi="Times New Roman" w:cs="Times New Roman"/>
          <w:b/>
          <w:sz w:val="24"/>
          <w:szCs w:val="24"/>
        </w:rPr>
        <w:t xml:space="preserve"> Knihovna městyse Křtiny.</w:t>
      </w:r>
    </w:p>
    <w:p w:rsidR="001B7A43" w:rsidRPr="003F4F8B" w:rsidRDefault="001B7A4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2E8B" w:rsidRPr="003F4F8B" w:rsidRDefault="00245EBA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Soutěž Kamarádka knihovna</w:t>
      </w:r>
    </w:p>
    <w:p w:rsidR="00245EBA" w:rsidRPr="003F4F8B" w:rsidRDefault="00245EBA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Městská knihovna Pohořelice</w:t>
      </w:r>
      <w:r w:rsidRPr="003F4F8B">
        <w:rPr>
          <w:rFonts w:ascii="Times New Roman" w:hAnsi="Times New Roman" w:cs="Times New Roman"/>
          <w:sz w:val="24"/>
          <w:szCs w:val="24"/>
        </w:rPr>
        <w:t xml:space="preserve"> obdržela 3. místo v soutěži Kamarádka knihovna (do 5.000 obyv.) a ocenění za nejhezčí knihovnu.</w:t>
      </w:r>
    </w:p>
    <w:p w:rsidR="007A110E" w:rsidRPr="003F4F8B" w:rsidRDefault="00457AF7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2336" behindDoc="1" locked="0" layoutInCell="1" allowOverlap="1" wp14:anchorId="4BCB7028" wp14:editId="569A8718">
            <wp:simplePos x="0" y="0"/>
            <wp:positionH relativeFrom="margin">
              <wp:posOffset>-635</wp:posOffset>
            </wp:positionH>
            <wp:positionV relativeFrom="paragraph">
              <wp:posOffset>111760</wp:posOffset>
            </wp:positionV>
            <wp:extent cx="3535680" cy="1985010"/>
            <wp:effectExtent l="0" t="0" r="7620" b="0"/>
            <wp:wrapTight wrapText="bothSides">
              <wp:wrapPolygon edited="0">
                <wp:start x="0" y="0"/>
                <wp:lineTo x="0" y="21351"/>
                <wp:lineTo x="21530" y="21351"/>
                <wp:lineTo x="21530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1985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10E" w:rsidRPr="003F4F8B" w:rsidRDefault="007A110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110E" w:rsidRPr="003F4F8B" w:rsidRDefault="007A110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110E" w:rsidRPr="003F4F8B" w:rsidRDefault="007A110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110E" w:rsidRPr="003F4F8B" w:rsidRDefault="007A110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2163" w:rsidRDefault="008D216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2163" w:rsidRDefault="008D216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2163" w:rsidRDefault="008D216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2163" w:rsidRDefault="008D216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110E" w:rsidRPr="003F4F8B" w:rsidRDefault="00FA08F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Interiéry </w:t>
      </w:r>
      <w:r w:rsidRPr="003F4F8B">
        <w:rPr>
          <w:rFonts w:ascii="Times New Roman" w:hAnsi="Times New Roman" w:cs="Times New Roman"/>
          <w:sz w:val="24"/>
          <w:szCs w:val="24"/>
        </w:rPr>
        <w:t>Měs</w:t>
      </w:r>
      <w:r>
        <w:rPr>
          <w:rFonts w:ascii="Times New Roman" w:hAnsi="Times New Roman" w:cs="Times New Roman"/>
          <w:sz w:val="24"/>
          <w:szCs w:val="24"/>
        </w:rPr>
        <w:t>tské knihovny</w:t>
      </w:r>
      <w:r w:rsidRPr="003F4F8B">
        <w:rPr>
          <w:rFonts w:ascii="Times New Roman" w:hAnsi="Times New Roman" w:cs="Times New Roman"/>
          <w:sz w:val="24"/>
          <w:szCs w:val="24"/>
        </w:rPr>
        <w:t xml:space="preserve"> Pohořelic</w:t>
      </w:r>
      <w:r>
        <w:rPr>
          <w:rFonts w:ascii="Times New Roman" w:hAnsi="Times New Roman" w:cs="Times New Roman"/>
          <w:sz w:val="24"/>
          <w:szCs w:val="24"/>
        </w:rPr>
        <w:t>e</w:t>
      </w: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A110E" w:rsidRPr="00FA08F4" w:rsidRDefault="009B0FBC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08F4">
        <w:rPr>
          <w:rFonts w:ascii="Times New Roman" w:hAnsi="Times New Roman" w:cs="Times New Roman"/>
          <w:b/>
          <w:sz w:val="24"/>
          <w:szCs w:val="24"/>
        </w:rPr>
        <w:lastRenderedPageBreak/>
        <w:t>Výjezdní porady v regionech</w:t>
      </w:r>
    </w:p>
    <w:p w:rsidR="009B0FBC" w:rsidRPr="00FA08F4" w:rsidRDefault="009B0FBC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08F4">
        <w:rPr>
          <w:rFonts w:ascii="Times New Roman" w:hAnsi="Times New Roman" w:cs="Times New Roman"/>
          <w:b/>
          <w:sz w:val="24"/>
          <w:szCs w:val="24"/>
        </w:rPr>
        <w:t>Brno-venkov</w:t>
      </w:r>
    </w:p>
    <w:p w:rsidR="009B0FBC" w:rsidRPr="003F4F8B" w:rsidRDefault="009B0FBC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25. 5. 2017 exkurze spojená s</w:t>
      </w:r>
      <w:r w:rsidR="00FA08F3">
        <w:rPr>
          <w:rFonts w:ascii="Times New Roman" w:hAnsi="Times New Roman" w:cs="Times New Roman"/>
          <w:sz w:val="24"/>
          <w:szCs w:val="24"/>
        </w:rPr>
        <w:t> návštěvou tiskárny CPI Moravia</w:t>
      </w:r>
      <w:r w:rsidRPr="003F4F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F4F8B">
        <w:rPr>
          <w:rFonts w:ascii="Times New Roman" w:hAnsi="Times New Roman" w:cs="Times New Roman"/>
          <w:sz w:val="24"/>
          <w:szCs w:val="24"/>
        </w:rPr>
        <w:t>Books</w:t>
      </w:r>
      <w:proofErr w:type="spellEnd"/>
      <w:r w:rsidRPr="003F4F8B">
        <w:rPr>
          <w:rFonts w:ascii="Times New Roman" w:hAnsi="Times New Roman" w:cs="Times New Roman"/>
          <w:sz w:val="24"/>
          <w:szCs w:val="24"/>
        </w:rPr>
        <w:t>, s.r.o. (39 účastníků)</w:t>
      </w: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A08F3" w:rsidRPr="00FA08F3" w:rsidRDefault="00FA08F3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08F3">
        <w:rPr>
          <w:rFonts w:ascii="Times New Roman" w:hAnsi="Times New Roman" w:cs="Times New Roman"/>
          <w:b/>
          <w:sz w:val="24"/>
          <w:szCs w:val="24"/>
        </w:rPr>
        <w:t>Blansko</w:t>
      </w:r>
    </w:p>
    <w:p w:rsidR="00FA08F3" w:rsidRDefault="007A110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3F4F8B">
        <w:rPr>
          <w:rFonts w:ascii="Times New Roman" w:hAnsi="Times New Roman" w:cs="Times New Roman"/>
          <w:sz w:val="24"/>
          <w:szCs w:val="24"/>
        </w:rPr>
        <w:t>28.6.2017</w:t>
      </w:r>
      <w:proofErr w:type="gramEnd"/>
      <w:r w:rsidRPr="003F4F8B">
        <w:rPr>
          <w:rFonts w:ascii="Times New Roman" w:hAnsi="Times New Roman" w:cs="Times New Roman"/>
          <w:sz w:val="24"/>
          <w:szCs w:val="24"/>
        </w:rPr>
        <w:t xml:space="preserve"> Knihovníci regionu Blansko v Písečné a Dačicích</w:t>
      </w:r>
    </w:p>
    <w:p w:rsidR="007A110E" w:rsidRPr="00FA08F3" w:rsidRDefault="00FA08F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Odkaz: </w:t>
      </w:r>
      <w:hyperlink r:id="rId9" w:anchor="!?utm_source=copy&amp;utm_medium=paste&amp;utm_campaign=copypaste&amp;utm_content=http%3A%2F%2Fobora.knihovna.cz%2Faktuality%2F%23!" w:history="1">
        <w:r w:rsidR="007A110E" w:rsidRPr="00FA08F3">
          <w:rPr>
            <w:rStyle w:val="Hypertextovodkaz"/>
            <w:rFonts w:ascii="Times New Roman" w:hAnsi="Times New Roman" w:cs="Times New Roman"/>
            <w:sz w:val="24"/>
            <w:szCs w:val="24"/>
          </w:rPr>
          <w:t>http://obora.knihovna.cz/aktuality/#!</w:t>
        </w:r>
      </w:hyperlink>
    </w:p>
    <w:p w:rsidR="00392D7B" w:rsidRPr="003F4F8B" w:rsidRDefault="00392D7B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3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F4F8B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1" locked="0" layoutInCell="1" allowOverlap="1" wp14:anchorId="0D943DF7" wp14:editId="0B19E96D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6225540" cy="4147185"/>
            <wp:effectExtent l="0" t="0" r="3810" b="5715"/>
            <wp:wrapTight wrapText="bothSides">
              <wp:wrapPolygon edited="0">
                <wp:start x="0" y="0"/>
                <wp:lineTo x="0" y="21531"/>
                <wp:lineTo x="21547" y="21531"/>
                <wp:lineTo x="21547" y="0"/>
                <wp:lineTo x="0" y="0"/>
              </wp:wrapPolygon>
            </wp:wrapTight>
            <wp:docPr id="3" name="obrázek 3" descr="http://files.obora.knihovna.cz/200161506-175fc185a0-public/IMG_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iles.obora.knihovna.cz/200161506-175fc185a0-public/IMG_015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414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3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Výjezdní porada knihovníků regionu Blansko</w:t>
      </w: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392D7B" w:rsidRPr="00FA08F4" w:rsidRDefault="00F758C8" w:rsidP="003F4F8B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FA08F4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>Nákup z prostředků obcí</w:t>
      </w:r>
    </w:p>
    <w:p w:rsidR="00F758C8" w:rsidRPr="003F4F8B" w:rsidRDefault="00F758C8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„Se službou jsou spokojeni jak knihovníci, tak zřizovatelé. Tematické okruhy literatury, které pro své knihovny knihovníci požadují, si určují sami a své požadavky sdělí ve formuláři, který pro ně připravuje Útvar regionálních služeb.“ (Z komentáře Městské knihovny Břeclav).</w:t>
      </w:r>
    </w:p>
    <w:p w:rsidR="00FA08F3" w:rsidRDefault="00FA08F3" w:rsidP="003F4F8B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392D7B" w:rsidRPr="003F4F8B" w:rsidRDefault="00392D7B" w:rsidP="003F4F8B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F4F8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REKONSTRUKCE A MODERNIZACE KNIHOVEN</w:t>
      </w:r>
    </w:p>
    <w:p w:rsidR="00392D7B" w:rsidRPr="003F4F8B" w:rsidRDefault="00392D7B" w:rsidP="003F4F8B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F4F8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BLANSKO</w:t>
      </w:r>
    </w:p>
    <w:p w:rsidR="001B7A43" w:rsidRPr="003F4F8B" w:rsidRDefault="00FA08F3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6. 3. 2017 se konalo slavnostní</w:t>
      </w:r>
      <w:r w:rsidR="001B7A43"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otevření nově v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ybudované čítárny v prostorách </w:t>
      </w:r>
      <w:r w:rsidRPr="00FA0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K</w:t>
      </w:r>
      <w:r w:rsidR="001B7A43" w:rsidRPr="00FA0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nihovny</w:t>
      </w:r>
      <w:r w:rsidRPr="00FA0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Městysu Křtiny</w:t>
      </w:r>
      <w:r w:rsidR="001B7A43"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E1269"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Nápad zbudovat čítárnu/literární kavárnu inicioval starosta František Novotný, projekt s pala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ndou a celý interiér vytvořila i</w:t>
      </w:r>
      <w:r w:rsidR="004E1269"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ng. arch. Iva Machová.</w:t>
      </w:r>
    </w:p>
    <w:p w:rsidR="001118E4" w:rsidRDefault="002A5860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1" locked="0" layoutInCell="1" allowOverlap="1" wp14:anchorId="50DA2BEA" wp14:editId="5CD3886C">
            <wp:simplePos x="0" y="0"/>
            <wp:positionH relativeFrom="margin">
              <wp:posOffset>4487545</wp:posOffset>
            </wp:positionH>
            <wp:positionV relativeFrom="paragraph">
              <wp:posOffset>170815</wp:posOffset>
            </wp:positionV>
            <wp:extent cx="4107180" cy="3080385"/>
            <wp:effectExtent l="0" t="0" r="7620" b="5715"/>
            <wp:wrapTight wrapText="bothSides">
              <wp:wrapPolygon edited="0">
                <wp:start x="0" y="0"/>
                <wp:lineTo x="0" y="21506"/>
                <wp:lineTo x="21540" y="21506"/>
                <wp:lineTo x="21540" y="0"/>
                <wp:lineTo x="0" y="0"/>
              </wp:wrapPolygon>
            </wp:wrapTight>
            <wp:docPr id="4" name="Zástupný symbol pro obsah 3" descr="IMG_492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ástupný symbol pro obsah 3" descr="IMG_4926.jpg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18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860" w:rsidRDefault="002A5860" w:rsidP="002A5860">
      <w:pPr>
        <w:spacing w:after="0" w:line="240" w:lineRule="auto"/>
        <w:ind w:left="7080" w:hanging="708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667456" behindDoc="1" locked="0" layoutInCell="1" allowOverlap="1" wp14:anchorId="7D4C4641" wp14:editId="72302359">
            <wp:simplePos x="0" y="0"/>
            <wp:positionH relativeFrom="margin">
              <wp:posOffset>-635</wp:posOffset>
            </wp:positionH>
            <wp:positionV relativeFrom="paragraph">
              <wp:posOffset>19685</wp:posOffset>
            </wp:positionV>
            <wp:extent cx="4107180" cy="3080385"/>
            <wp:effectExtent l="0" t="0" r="7620" b="5715"/>
            <wp:wrapTight wrapText="bothSides">
              <wp:wrapPolygon edited="0">
                <wp:start x="0" y="0"/>
                <wp:lineTo x="0" y="21506"/>
                <wp:lineTo x="21540" y="21506"/>
                <wp:lineTo x="21540" y="0"/>
                <wp:lineTo x="0" y="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18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2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Nové in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teriéry Knihovny městyse Křtiny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V březnu 2017 byla otevřena v </w:t>
      </w:r>
      <w:r w:rsidR="008D216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nových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prostorách Místní knihovna Úsobrno </w:t>
      </w:r>
    </w:p>
    <w:p w:rsidR="001B7A43" w:rsidRPr="001118E4" w:rsidRDefault="001B7A43" w:rsidP="003F4F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A08F3" w:rsidRDefault="00FA08F3" w:rsidP="003F4F8B">
      <w:pPr>
        <w:spacing w:after="0" w:line="240" w:lineRule="auto"/>
        <w:rPr>
          <w:rFonts w:ascii="Times New Roman" w:hAnsi="Times New Roman" w:cs="Times New Roman"/>
          <w:color w:val="3D0000"/>
          <w:sz w:val="24"/>
          <w:szCs w:val="24"/>
          <w:shd w:val="clear" w:color="auto" w:fill="FFFFFF"/>
        </w:rPr>
      </w:pPr>
    </w:p>
    <w:p w:rsidR="002A5860" w:rsidRDefault="002A5860" w:rsidP="001118E4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8</w:t>
      </w:r>
      <w:r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3. 2017 byla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ve zcela nové budově </w:t>
      </w:r>
      <w:r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slavnostně otevřená </w:t>
      </w:r>
      <w:r w:rsidRPr="00FA0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knihovna v obci Újezd u Černé Hory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V budově kromě knihovny obecní úřad a mateřská školka.</w:t>
      </w:r>
      <w:r w:rsidRPr="003F4F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Multifunkční sál bude sloužit nejen k setkávání občanů, organizo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vání přednášek, ale i knihovně.</w:t>
      </w:r>
    </w:p>
    <w:p w:rsidR="001118E4" w:rsidRDefault="00FA08F3" w:rsidP="001118E4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A08F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26. 4. 2017 byla otevřena v budově místní základní školy n</w:t>
      </w:r>
      <w:r w:rsidR="00392D7B" w:rsidRPr="00FA08F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ově zrekonstruovaná </w:t>
      </w:r>
      <w:r w:rsidR="00392D7B" w:rsidRPr="00FA08F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Obecní knihovna Sloup</w:t>
      </w:r>
      <w:r w:rsidR="00392D7B" w:rsidRPr="00FA08F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="00392D7B" w:rsidRPr="00FA08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Knihovna je vybavena promítacím zařízením a plátnem, byla vymalována, část pro děti má zcela nové regály </w:t>
      </w:r>
      <w:r w:rsidR="00392D7B" w:rsidRPr="003F4F8B">
        <w:rPr>
          <w:rFonts w:ascii="Times New Roman" w:hAnsi="Times New Roman" w:cs="Times New Roman"/>
          <w:sz w:val="24"/>
          <w:szCs w:val="24"/>
        </w:rPr>
        <w:t xml:space="preserve">a vznikl také dětský koutek pro začínající čtenáře. </w:t>
      </w:r>
      <w:r w:rsidR="00392D7B" w:rsidRPr="00FA08F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Počítačové místo pro veřejnost je vybaveno přenosným notebookem. Rozšířila se výpůjční doba </w:t>
      </w:r>
      <w:r w:rsidR="001118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k</w:t>
      </w:r>
      <w:r w:rsidR="00392D7B" w:rsidRPr="00FA08F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nihovny. Otevřeno bude pravidelně v úterý od 11,30 do 13,30 a v pátek od 17.00 do 19.00.</w:t>
      </w:r>
      <w:r w:rsidR="001118E4" w:rsidRPr="001118E4">
        <w:rPr>
          <w:noProof/>
          <w:lang w:eastAsia="cs-CZ"/>
        </w:rPr>
        <w:t xml:space="preserve"> </w:t>
      </w:r>
    </w:p>
    <w:p w:rsidR="001B7A43" w:rsidRDefault="001B7A43" w:rsidP="003F4F8B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92D7B" w:rsidRPr="003F4F8B" w:rsidRDefault="004C759A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6. 2017 byla slavnostně otevřena po rekonstrukci </w:t>
      </w:r>
      <w:r w:rsidRPr="004C759A">
        <w:rPr>
          <w:rFonts w:ascii="Times New Roman" w:hAnsi="Times New Roman" w:cs="Times New Roman"/>
          <w:b/>
          <w:sz w:val="24"/>
          <w:szCs w:val="24"/>
        </w:rPr>
        <w:t>Obecní knihovna v Oboře</w:t>
      </w:r>
      <w:r>
        <w:rPr>
          <w:rFonts w:ascii="Times New Roman" w:hAnsi="Times New Roman" w:cs="Times New Roman"/>
          <w:sz w:val="24"/>
          <w:szCs w:val="24"/>
        </w:rPr>
        <w:t>, která obnovila svoji činnost v roce 2011.</w:t>
      </w:r>
    </w:p>
    <w:p w:rsidR="004C759A" w:rsidRDefault="004C759A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759A">
        <w:rPr>
          <w:rFonts w:ascii="Times New Roman" w:hAnsi="Times New Roman" w:cs="Times New Roman"/>
          <w:sz w:val="24"/>
          <w:szCs w:val="24"/>
        </w:rPr>
        <w:t>Vybouráním příčky mezi knihovnou a býval</w:t>
      </w:r>
      <w:r>
        <w:rPr>
          <w:rFonts w:ascii="Times New Roman" w:hAnsi="Times New Roman" w:cs="Times New Roman"/>
          <w:sz w:val="24"/>
          <w:szCs w:val="24"/>
        </w:rPr>
        <w:t xml:space="preserve">ou </w:t>
      </w:r>
      <w:proofErr w:type="spellStart"/>
      <w:r>
        <w:rPr>
          <w:rFonts w:ascii="Times New Roman" w:hAnsi="Times New Roman" w:cs="Times New Roman"/>
          <w:sz w:val="24"/>
          <w:szCs w:val="24"/>
        </w:rPr>
        <w:t>masérnou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 </w:t>
      </w:r>
      <w:r w:rsidRPr="004C759A">
        <w:rPr>
          <w:rFonts w:ascii="Times New Roman" w:hAnsi="Times New Roman" w:cs="Times New Roman"/>
          <w:sz w:val="24"/>
          <w:szCs w:val="24"/>
        </w:rPr>
        <w:t>rozšířil</w:t>
      </w:r>
      <w:r>
        <w:rPr>
          <w:rFonts w:ascii="Times New Roman" w:hAnsi="Times New Roman" w:cs="Times New Roman"/>
          <w:sz w:val="24"/>
          <w:szCs w:val="24"/>
        </w:rPr>
        <w:t xml:space="preserve"> prostor knihovny</w:t>
      </w:r>
      <w:r w:rsidRPr="004C759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do které se tak dostalo denní světlo, a vzniklo místo pro výtvarné tvořivé dílny, </w:t>
      </w:r>
      <w:r w:rsidRPr="004C759A">
        <w:rPr>
          <w:rFonts w:ascii="Times New Roman" w:hAnsi="Times New Roman" w:cs="Times New Roman"/>
          <w:sz w:val="24"/>
          <w:szCs w:val="24"/>
        </w:rPr>
        <w:t>pro pohodlné sezení na literárních čajovnách i pro návštěvu dětí z místní mateřské školy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C759A">
        <w:rPr>
          <w:rFonts w:ascii="Times New Roman" w:hAnsi="Times New Roman" w:cs="Times New Roman"/>
          <w:sz w:val="24"/>
          <w:szCs w:val="24"/>
        </w:rPr>
        <w:t>Po dohodě s panem starostou je možné se v knihovně setkávat i mimo výpůjční dobu za dodržení určitých pravidel. Knihovnu mohou využívat pro plánování akcí např. členky Českého červeného kříže Obora, mam</w:t>
      </w:r>
      <w:r>
        <w:rPr>
          <w:rFonts w:ascii="Times New Roman" w:hAnsi="Times New Roman" w:cs="Times New Roman"/>
          <w:sz w:val="24"/>
          <w:szCs w:val="24"/>
        </w:rPr>
        <w:t>inky na mateřské dovolené apod.</w:t>
      </w:r>
    </w:p>
    <w:p w:rsidR="00392D7B" w:rsidRPr="003F4F8B" w:rsidRDefault="00392D7B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147E" w:rsidRDefault="0060147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6432" behindDoc="1" locked="0" layoutInCell="1" allowOverlap="1" wp14:anchorId="1DFA3FC8" wp14:editId="246D931B">
            <wp:simplePos x="0" y="0"/>
            <wp:positionH relativeFrom="margin">
              <wp:posOffset>3973830</wp:posOffset>
            </wp:positionH>
            <wp:positionV relativeFrom="paragraph">
              <wp:posOffset>7620</wp:posOffset>
            </wp:positionV>
            <wp:extent cx="4093210" cy="2727960"/>
            <wp:effectExtent l="0" t="0" r="2540" b="0"/>
            <wp:wrapTight wrapText="bothSides">
              <wp:wrapPolygon edited="0">
                <wp:start x="0" y="0"/>
                <wp:lineTo x="0" y="21419"/>
                <wp:lineTo x="21513" y="21419"/>
                <wp:lineTo x="21513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9504" behindDoc="1" locked="0" layoutInCell="1" allowOverlap="1" wp14:anchorId="70B6ADCA" wp14:editId="2B36148C">
            <wp:simplePos x="0" y="0"/>
            <wp:positionH relativeFrom="margin">
              <wp:posOffset>174625</wp:posOffset>
            </wp:positionH>
            <wp:positionV relativeFrom="paragraph">
              <wp:posOffset>6985</wp:posOffset>
            </wp:positionV>
            <wp:extent cx="3629025" cy="2720340"/>
            <wp:effectExtent l="0" t="0" r="9525" b="3810"/>
            <wp:wrapTight wrapText="bothSides">
              <wp:wrapPolygon edited="0">
                <wp:start x="0" y="0"/>
                <wp:lineTo x="0" y="21479"/>
                <wp:lineTo x="21543" y="21479"/>
                <wp:lineTo x="21543" y="0"/>
                <wp:lineTo x="0" y="0"/>
              </wp:wrapPolygon>
            </wp:wrapTight>
            <wp:docPr id="13" name="obrázek 1" descr="http://files.obora.knihovna.cz/200150858-564c757452-public/1_IMG_20170602_07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les.obora.knihovna.cz/200150858-564c757452-public/1_IMG_20170602_0706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47E" w:rsidRDefault="0060147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147E" w:rsidRDefault="0060147E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92D7B" w:rsidRPr="003F4F8B" w:rsidRDefault="00EF1204" w:rsidP="0060147E">
      <w:pPr>
        <w:spacing w:after="0" w:line="240" w:lineRule="auto"/>
        <w:ind w:left="2832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Slavnostní otevření knihovny v Oboře za účasti pana starosty.</w:t>
      </w:r>
    </w:p>
    <w:p w:rsidR="0060147E" w:rsidRPr="0060147E" w:rsidRDefault="0060147E" w:rsidP="0060147E">
      <w:pPr>
        <w:spacing w:after="0" w:line="240" w:lineRule="auto"/>
        <w:ind w:left="3540" w:firstLine="708"/>
        <w:rPr>
          <w:rFonts w:ascii="Times New Roman" w:hAnsi="Times New Roman" w:cs="Times New Roman"/>
          <w:sz w:val="24"/>
          <w:szCs w:val="24"/>
        </w:rPr>
      </w:pPr>
      <w:r w:rsidRPr="0060147E">
        <w:rPr>
          <w:noProof/>
          <w:lang w:eastAsia="cs-CZ"/>
        </w:rPr>
        <w:lastRenderedPageBreak/>
        <w:drawing>
          <wp:anchor distT="0" distB="0" distL="114300" distR="114300" simplePos="0" relativeHeight="251671552" behindDoc="1" locked="0" layoutInCell="1" allowOverlap="1" wp14:anchorId="4E61B5C2" wp14:editId="1586A0BB">
            <wp:simplePos x="0" y="0"/>
            <wp:positionH relativeFrom="margin">
              <wp:posOffset>4141470</wp:posOffset>
            </wp:positionH>
            <wp:positionV relativeFrom="paragraph">
              <wp:posOffset>0</wp:posOffset>
            </wp:positionV>
            <wp:extent cx="453771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91" y="21439"/>
                <wp:lineTo x="21491" y="0"/>
                <wp:lineTo x="0" y="0"/>
              </wp:wrapPolygon>
            </wp:wrapTight>
            <wp:docPr id="15" name="obrázek 1" descr="https://www.kulturaboskovice.cz/sites/default/files/obrazky/Slou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kulturaboskovice.cz/sites/default/files/obrazky/Sloup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47E">
        <w:rPr>
          <w:noProof/>
          <w:lang w:eastAsia="cs-CZ"/>
        </w:rPr>
        <w:drawing>
          <wp:anchor distT="0" distB="0" distL="114300" distR="114300" simplePos="0" relativeHeight="251672576" behindDoc="1" locked="0" layoutInCell="1" allowOverlap="1" wp14:anchorId="04377CE2" wp14:editId="5FBE982E">
            <wp:simplePos x="0" y="0"/>
            <wp:positionH relativeFrom="margin">
              <wp:posOffset>22225</wp:posOffset>
            </wp:positionH>
            <wp:positionV relativeFrom="paragraph">
              <wp:posOffset>15240</wp:posOffset>
            </wp:positionV>
            <wp:extent cx="3962400" cy="2560320"/>
            <wp:effectExtent l="0" t="0" r="0" b="0"/>
            <wp:wrapTight wrapText="bothSides">
              <wp:wrapPolygon edited="0">
                <wp:start x="0" y="0"/>
                <wp:lineTo x="0" y="21375"/>
                <wp:lineTo x="21496" y="21375"/>
                <wp:lineTo x="21496" y="0"/>
                <wp:lineTo x="0" y="0"/>
              </wp:wrapPolygon>
            </wp:wrapTight>
            <wp:docPr id="16" name="obrázek 2" descr="https://www.kulturaboskovice.cz/sites/default/files/obrazky/Slou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kulturaboskovice.cz/sites/default/files/obrazky/Sloup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47E">
        <w:rPr>
          <w:rFonts w:ascii="Times New Roman" w:hAnsi="Times New Roman" w:cs="Times New Roman"/>
          <w:sz w:val="24"/>
          <w:szCs w:val="24"/>
        </w:rPr>
        <w:t>Nově rekonstruovaná Obecní knihovna ve Sloupě.</w:t>
      </w:r>
    </w:p>
    <w:p w:rsidR="0060147E" w:rsidRDefault="0060147E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92D7B" w:rsidRPr="00FA08F4" w:rsidRDefault="00FE038A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08F4">
        <w:rPr>
          <w:rFonts w:ascii="Times New Roman" w:hAnsi="Times New Roman" w:cs="Times New Roman"/>
          <w:b/>
          <w:sz w:val="24"/>
          <w:szCs w:val="24"/>
        </w:rPr>
        <w:t>HODONÍN</w:t>
      </w:r>
    </w:p>
    <w:p w:rsidR="00FE038A" w:rsidRPr="003F4F8B" w:rsidRDefault="00FE038A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i/>
          <w:sz w:val="24"/>
          <w:szCs w:val="24"/>
        </w:rPr>
        <w:t xml:space="preserve">„Celkově lze říci, že dochází k revitalizaci knihoven našeho okresu, že se zde projevují výsledky jednání se starosty obcí.“ </w:t>
      </w:r>
      <w:r w:rsidRPr="003F4F8B">
        <w:rPr>
          <w:rFonts w:ascii="Times New Roman" w:hAnsi="Times New Roman" w:cs="Times New Roman"/>
          <w:sz w:val="24"/>
          <w:szCs w:val="24"/>
        </w:rPr>
        <w:t>(Z komentáře.)</w:t>
      </w:r>
    </w:p>
    <w:p w:rsidR="005505B6" w:rsidRPr="003F4F8B" w:rsidRDefault="005505B6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>Z důvodu rekonstrukce jsou dlouhodobě uzavřeny dvě profesionální knihovny: Městská knihovna v Kyjově a Městská knihovna ve Veselí nad Moravou.</w:t>
      </w:r>
    </w:p>
    <w:p w:rsidR="009C2338" w:rsidRPr="003F4F8B" w:rsidRDefault="009C2338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C2338" w:rsidRPr="003F4F8B" w:rsidRDefault="009C2338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VYŠKOV</w:t>
      </w:r>
    </w:p>
    <w:p w:rsidR="009C2338" w:rsidRPr="003F4F8B" w:rsidRDefault="009C2338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sz w:val="24"/>
          <w:szCs w:val="24"/>
        </w:rPr>
        <w:t xml:space="preserve">Do prostor mateřské školy byla přestěhovaná </w:t>
      </w:r>
      <w:r w:rsidRPr="003F4F8B">
        <w:rPr>
          <w:rFonts w:ascii="Times New Roman" w:hAnsi="Times New Roman" w:cs="Times New Roman"/>
          <w:b/>
          <w:sz w:val="24"/>
          <w:szCs w:val="24"/>
        </w:rPr>
        <w:t>Místní knihovna Křenovice</w:t>
      </w:r>
      <w:r w:rsidRPr="003F4F8B">
        <w:rPr>
          <w:rFonts w:ascii="Times New Roman" w:hAnsi="Times New Roman" w:cs="Times New Roman"/>
          <w:sz w:val="24"/>
          <w:szCs w:val="24"/>
        </w:rPr>
        <w:t>. Knihovna od června rozšířila výpůjční dobu na 10 hodin týdně. Knihovna byla vybavena z dotačního titulu JMK Obecní knihovny (projekt Obnova a rozšíření vybavení knihovny Křenovice</w:t>
      </w:r>
      <w:r w:rsidR="00B96412" w:rsidRPr="003F4F8B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6B78A2" w:rsidRPr="003F4F8B" w:rsidRDefault="00EF1204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4F8B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4384" behindDoc="1" locked="0" layoutInCell="1" allowOverlap="1" wp14:anchorId="6458638F" wp14:editId="2DF05F62">
            <wp:simplePos x="0" y="0"/>
            <wp:positionH relativeFrom="margin">
              <wp:posOffset>4594225</wp:posOffset>
            </wp:positionH>
            <wp:positionV relativeFrom="paragraph">
              <wp:posOffset>175260</wp:posOffset>
            </wp:positionV>
            <wp:extent cx="4442460" cy="2962910"/>
            <wp:effectExtent l="0" t="0" r="0" b="8890"/>
            <wp:wrapTight wrapText="bothSides">
              <wp:wrapPolygon edited="0">
                <wp:start x="0" y="0"/>
                <wp:lineTo x="0" y="21526"/>
                <wp:lineTo x="21489" y="21526"/>
                <wp:lineTo x="21489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A39" w:rsidRPr="003F4F8B" w:rsidRDefault="00EF1204" w:rsidP="0060147E">
      <w:pPr>
        <w:spacing w:after="0" w:line="240" w:lineRule="auto"/>
        <w:ind w:left="3540" w:firstLine="708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5408" behindDoc="1" locked="0" layoutInCell="1" allowOverlap="1" wp14:anchorId="4A51BE54" wp14:editId="3CFF821E">
            <wp:simplePos x="0" y="0"/>
            <wp:positionH relativeFrom="margin">
              <wp:posOffset>-635</wp:posOffset>
            </wp:positionH>
            <wp:positionV relativeFrom="paragraph">
              <wp:posOffset>16510</wp:posOffset>
            </wp:positionV>
            <wp:extent cx="4445635" cy="2964815"/>
            <wp:effectExtent l="0" t="0" r="0" b="6985"/>
            <wp:wrapTight wrapText="bothSides">
              <wp:wrapPolygon edited="0">
                <wp:start x="0" y="0"/>
                <wp:lineTo x="0" y="21512"/>
                <wp:lineTo x="21474" y="21512"/>
                <wp:lineTo x="21474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563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F8B">
        <w:rPr>
          <w:rFonts w:ascii="Times New Roman" w:hAnsi="Times New Roman" w:cs="Times New Roman"/>
          <w:sz w:val="24"/>
          <w:szCs w:val="24"/>
        </w:rPr>
        <w:t>Nové interiéry Místní knihovny Křenovice, okres Vyškov</w:t>
      </w:r>
    </w:p>
    <w:p w:rsidR="0060147E" w:rsidRDefault="0060147E" w:rsidP="00EF12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769D1" w:rsidRPr="003F4F8B" w:rsidRDefault="00B769D1" w:rsidP="00EF12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4F8B">
        <w:rPr>
          <w:rFonts w:ascii="Times New Roman" w:hAnsi="Times New Roman" w:cs="Times New Roman"/>
          <w:b/>
          <w:sz w:val="24"/>
          <w:szCs w:val="24"/>
        </w:rPr>
        <w:t>VZDĚLÁVÁNÍ KNIHOVNÍKŮ, SEMINÁŘE</w:t>
      </w:r>
      <w:r w:rsidR="00E96784" w:rsidRPr="003F4F8B">
        <w:rPr>
          <w:rFonts w:ascii="Times New Roman" w:hAnsi="Times New Roman" w:cs="Times New Roman"/>
          <w:b/>
          <w:sz w:val="24"/>
          <w:szCs w:val="24"/>
        </w:rPr>
        <w:t xml:space="preserve"> – 1. pololetí 2017</w:t>
      </w:r>
    </w:p>
    <w:tbl>
      <w:tblPr>
        <w:tblStyle w:val="Mkatabulky"/>
        <w:tblW w:w="14312" w:type="dxa"/>
        <w:jc w:val="center"/>
        <w:tblLayout w:type="fixed"/>
        <w:tblLook w:val="04A0" w:firstRow="1" w:lastRow="0" w:firstColumn="1" w:lastColumn="0" w:noHBand="0" w:noVBand="1"/>
      </w:tblPr>
      <w:tblGrid>
        <w:gridCol w:w="1696"/>
        <w:gridCol w:w="1630"/>
        <w:gridCol w:w="1631"/>
        <w:gridCol w:w="1559"/>
        <w:gridCol w:w="1559"/>
        <w:gridCol w:w="1559"/>
        <w:gridCol w:w="1560"/>
        <w:gridCol w:w="1559"/>
        <w:gridCol w:w="1559"/>
      </w:tblGrid>
      <w:tr w:rsidR="00E96784" w:rsidRPr="003F4F8B" w:rsidTr="0065699C">
        <w:trPr>
          <w:jc w:val="center"/>
        </w:trPr>
        <w:tc>
          <w:tcPr>
            <w:tcW w:w="169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E96784" w:rsidRPr="003F4F8B" w:rsidRDefault="00E96784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obsloužených knihoven</w:t>
            </w:r>
          </w:p>
        </w:tc>
        <w:tc>
          <w:tcPr>
            <w:tcW w:w="3118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E96784" w:rsidRPr="003F4F8B" w:rsidRDefault="00E96784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akcí v rámci RF</w:t>
            </w:r>
          </w:p>
        </w:tc>
        <w:tc>
          <w:tcPr>
            <w:tcW w:w="3119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E96784" w:rsidRPr="003F4F8B" w:rsidRDefault="00E96784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účastníků akcí RF</w:t>
            </w:r>
          </w:p>
        </w:tc>
        <w:tc>
          <w:tcPr>
            <w:tcW w:w="3118" w:type="dxa"/>
            <w:gridSpan w:val="2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E96784" w:rsidRPr="003F4F8B" w:rsidRDefault="00E96784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Počet hodin v rámci RF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top w:val="single" w:sz="18" w:space="0" w:color="auto"/>
              <w:lef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Region</w:t>
            </w:r>
          </w:p>
        </w:tc>
        <w:tc>
          <w:tcPr>
            <w:tcW w:w="1630" w:type="dxa"/>
            <w:tcBorders>
              <w:top w:val="single" w:sz="18" w:space="0" w:color="auto"/>
            </w:tcBorders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Pololetí 2017</w:t>
            </w:r>
          </w:p>
        </w:tc>
        <w:tc>
          <w:tcPr>
            <w:tcW w:w="1631" w:type="dxa"/>
            <w:tcBorders>
              <w:top w:val="single" w:sz="18" w:space="0" w:color="auto"/>
            </w:tcBorders>
          </w:tcPr>
          <w:p w:rsidR="00E96784" w:rsidRPr="003F4F8B" w:rsidRDefault="00E96784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Pololetí 2016</w:t>
            </w:r>
          </w:p>
        </w:tc>
        <w:tc>
          <w:tcPr>
            <w:tcW w:w="1559" w:type="dxa"/>
            <w:tcBorders>
              <w:top w:val="single" w:sz="18" w:space="0" w:color="auto"/>
            </w:tcBorders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Pololetí 2017</w:t>
            </w:r>
          </w:p>
        </w:tc>
        <w:tc>
          <w:tcPr>
            <w:tcW w:w="1559" w:type="dxa"/>
          </w:tcPr>
          <w:p w:rsidR="00E96784" w:rsidRPr="003F4F8B" w:rsidRDefault="00E96784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Pololetí 2016</w:t>
            </w:r>
          </w:p>
        </w:tc>
        <w:tc>
          <w:tcPr>
            <w:tcW w:w="1559" w:type="dxa"/>
            <w:tcBorders>
              <w:top w:val="single" w:sz="18" w:space="0" w:color="auto"/>
            </w:tcBorders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Pololetí 2017</w:t>
            </w:r>
          </w:p>
        </w:tc>
        <w:tc>
          <w:tcPr>
            <w:tcW w:w="1560" w:type="dxa"/>
            <w:tcBorders>
              <w:top w:val="single" w:sz="18" w:space="0" w:color="auto"/>
            </w:tcBorders>
          </w:tcPr>
          <w:p w:rsidR="00E96784" w:rsidRPr="003F4F8B" w:rsidRDefault="00E96784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Pololetí 2016</w:t>
            </w:r>
          </w:p>
        </w:tc>
        <w:tc>
          <w:tcPr>
            <w:tcW w:w="1559" w:type="dxa"/>
            <w:tcBorders>
              <w:top w:val="single" w:sz="18" w:space="0" w:color="auto"/>
            </w:tcBorders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Pololetí 2017</w:t>
            </w:r>
          </w:p>
        </w:tc>
        <w:tc>
          <w:tcPr>
            <w:tcW w:w="1559" w:type="dxa"/>
            <w:tcBorders>
              <w:top w:val="single" w:sz="18" w:space="0" w:color="auto"/>
              <w:righ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Pololetí 2016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Blansko</w:t>
            </w:r>
          </w:p>
        </w:tc>
        <w:tc>
          <w:tcPr>
            <w:tcW w:w="1630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58</w:t>
            </w:r>
          </w:p>
        </w:tc>
        <w:tc>
          <w:tcPr>
            <w:tcW w:w="1631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559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1560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559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1559" w:type="dxa"/>
            <w:tcBorders>
              <w:right w:val="single" w:sz="18" w:space="0" w:color="auto"/>
            </w:tcBorders>
          </w:tcPr>
          <w:p w:rsidR="00E96784" w:rsidRPr="003F4F8B" w:rsidRDefault="00954EB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Brno-město</w:t>
            </w:r>
          </w:p>
        </w:tc>
        <w:tc>
          <w:tcPr>
            <w:tcW w:w="1630" w:type="dxa"/>
          </w:tcPr>
          <w:p w:rsidR="00E96784" w:rsidRPr="00954EB6" w:rsidRDefault="00E5548D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631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E96784" w:rsidRPr="00954EB6" w:rsidRDefault="00E5548D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E96784" w:rsidRPr="00954EB6" w:rsidRDefault="00E5548D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E96784" w:rsidRPr="00954EB6" w:rsidRDefault="00E5548D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right w:val="single" w:sz="18" w:space="0" w:color="auto"/>
            </w:tcBorders>
          </w:tcPr>
          <w:p w:rsidR="00E96784" w:rsidRPr="003F4F8B" w:rsidRDefault="00954EB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Brno-venkov</w:t>
            </w:r>
          </w:p>
        </w:tc>
        <w:tc>
          <w:tcPr>
            <w:tcW w:w="1630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631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E96784" w:rsidRPr="003F4F8B" w:rsidRDefault="005849E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954EB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59" w:type="dxa"/>
          </w:tcPr>
          <w:p w:rsidR="00E96784" w:rsidRPr="00954EB6" w:rsidRDefault="00E96784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right w:val="single" w:sz="18" w:space="0" w:color="auto"/>
            </w:tcBorders>
          </w:tcPr>
          <w:p w:rsidR="00E96784" w:rsidRPr="003F4F8B" w:rsidRDefault="005849E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954EB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Břeclav</w:t>
            </w:r>
          </w:p>
        </w:tc>
        <w:tc>
          <w:tcPr>
            <w:tcW w:w="1630" w:type="dxa"/>
          </w:tcPr>
          <w:p w:rsidR="00E96784" w:rsidRPr="00954EB6" w:rsidRDefault="00BD6FD9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  <w:tc>
          <w:tcPr>
            <w:tcW w:w="1631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559" w:type="dxa"/>
          </w:tcPr>
          <w:p w:rsidR="00E96784" w:rsidRPr="00954EB6" w:rsidRDefault="00BD6FD9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E96784" w:rsidRPr="00954EB6" w:rsidRDefault="00BD6FD9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74</w:t>
            </w:r>
          </w:p>
        </w:tc>
        <w:tc>
          <w:tcPr>
            <w:tcW w:w="1560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559" w:type="dxa"/>
          </w:tcPr>
          <w:p w:rsidR="00E96784" w:rsidRPr="00954EB6" w:rsidRDefault="00BD6FD9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right w:val="single" w:sz="18" w:space="0" w:color="auto"/>
            </w:tcBorders>
          </w:tcPr>
          <w:p w:rsidR="00E96784" w:rsidRPr="003F4F8B" w:rsidRDefault="00954EB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Hodonín</w:t>
            </w:r>
          </w:p>
        </w:tc>
        <w:tc>
          <w:tcPr>
            <w:tcW w:w="1630" w:type="dxa"/>
          </w:tcPr>
          <w:p w:rsidR="00E96784" w:rsidRPr="00954EB6" w:rsidRDefault="00FE038A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1631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59" w:type="dxa"/>
          </w:tcPr>
          <w:p w:rsidR="00E96784" w:rsidRPr="00954EB6" w:rsidRDefault="00FE038A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E96784" w:rsidRPr="00954EB6" w:rsidRDefault="00FE038A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1560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59" w:type="dxa"/>
          </w:tcPr>
          <w:p w:rsidR="00E96784" w:rsidRPr="00954EB6" w:rsidRDefault="00FE038A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right w:val="single" w:sz="18" w:space="0" w:color="auto"/>
            </w:tcBorders>
          </w:tcPr>
          <w:p w:rsidR="00E96784" w:rsidRPr="003F4F8B" w:rsidRDefault="00954EB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left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Vyškov</w:t>
            </w:r>
          </w:p>
        </w:tc>
        <w:tc>
          <w:tcPr>
            <w:tcW w:w="1630" w:type="dxa"/>
          </w:tcPr>
          <w:p w:rsidR="00E96784" w:rsidRPr="00954EB6" w:rsidRDefault="0069448B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1631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559" w:type="dxa"/>
          </w:tcPr>
          <w:p w:rsidR="00E96784" w:rsidRPr="00954EB6" w:rsidRDefault="0069448B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E96784" w:rsidRPr="00954EB6" w:rsidRDefault="0069448B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560" w:type="dxa"/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559" w:type="dxa"/>
          </w:tcPr>
          <w:p w:rsidR="00E96784" w:rsidRPr="00954EB6" w:rsidRDefault="0069448B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right w:val="single" w:sz="18" w:space="0" w:color="auto"/>
            </w:tcBorders>
          </w:tcPr>
          <w:p w:rsidR="00E96784" w:rsidRPr="003F4F8B" w:rsidRDefault="00954EB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96784" w:rsidRPr="003F4F8B" w:rsidTr="0065699C">
        <w:trPr>
          <w:jc w:val="center"/>
        </w:trPr>
        <w:tc>
          <w:tcPr>
            <w:tcW w:w="1696" w:type="dxa"/>
            <w:tcBorders>
              <w:left w:val="single" w:sz="18" w:space="0" w:color="auto"/>
              <w:bottom w:val="single" w:sz="18" w:space="0" w:color="auto"/>
            </w:tcBorders>
          </w:tcPr>
          <w:p w:rsidR="00E96784" w:rsidRPr="003F4F8B" w:rsidRDefault="00E96784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Znojmo</w:t>
            </w:r>
          </w:p>
        </w:tc>
        <w:tc>
          <w:tcPr>
            <w:tcW w:w="1630" w:type="dxa"/>
            <w:tcBorders>
              <w:bottom w:val="single" w:sz="18" w:space="0" w:color="auto"/>
            </w:tcBorders>
          </w:tcPr>
          <w:p w:rsidR="00E96784" w:rsidRPr="00954EB6" w:rsidRDefault="0065699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1631" w:type="dxa"/>
            <w:tcBorders>
              <w:bottom w:val="single" w:sz="18" w:space="0" w:color="auto"/>
            </w:tcBorders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  <w:tcBorders>
              <w:bottom w:val="single" w:sz="18" w:space="0" w:color="auto"/>
            </w:tcBorders>
          </w:tcPr>
          <w:p w:rsidR="00E96784" w:rsidRPr="00954EB6" w:rsidRDefault="0065699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bottom w:val="single" w:sz="18" w:space="0" w:color="auto"/>
            </w:tcBorders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559" w:type="dxa"/>
            <w:tcBorders>
              <w:bottom w:val="single" w:sz="18" w:space="0" w:color="auto"/>
            </w:tcBorders>
          </w:tcPr>
          <w:p w:rsidR="00E96784" w:rsidRPr="00954EB6" w:rsidRDefault="0065699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1560" w:type="dxa"/>
            <w:tcBorders>
              <w:bottom w:val="single" w:sz="18" w:space="0" w:color="auto"/>
            </w:tcBorders>
          </w:tcPr>
          <w:p w:rsidR="00E96784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59" w:type="dxa"/>
            <w:tcBorders>
              <w:bottom w:val="single" w:sz="18" w:space="0" w:color="auto"/>
            </w:tcBorders>
          </w:tcPr>
          <w:p w:rsidR="00E96784" w:rsidRPr="00954EB6" w:rsidRDefault="0065699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  <w:tc>
          <w:tcPr>
            <w:tcW w:w="1559" w:type="dxa"/>
            <w:tcBorders>
              <w:bottom w:val="single" w:sz="18" w:space="0" w:color="auto"/>
              <w:right w:val="single" w:sz="18" w:space="0" w:color="auto"/>
            </w:tcBorders>
          </w:tcPr>
          <w:p w:rsidR="00E96784" w:rsidRPr="003F4F8B" w:rsidRDefault="00954EB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65699C" w:rsidRPr="003F4F8B" w:rsidTr="0065699C">
        <w:trPr>
          <w:jc w:val="center"/>
        </w:trPr>
        <w:tc>
          <w:tcPr>
            <w:tcW w:w="169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:rsidR="0065699C" w:rsidRPr="003F4F8B" w:rsidRDefault="0065699C" w:rsidP="003F4F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F8B">
              <w:rPr>
                <w:rFonts w:ascii="Times New Roman" w:hAnsi="Times New Roman" w:cs="Times New Roman"/>
                <w:sz w:val="24"/>
                <w:szCs w:val="24"/>
              </w:rPr>
              <w:t>CELKEM</w:t>
            </w:r>
          </w:p>
        </w:tc>
        <w:tc>
          <w:tcPr>
            <w:tcW w:w="1630" w:type="dxa"/>
            <w:tcBorders>
              <w:top w:val="single" w:sz="18" w:space="0" w:color="auto"/>
              <w:bottom w:val="single" w:sz="18" w:space="0" w:color="auto"/>
            </w:tcBorders>
          </w:tcPr>
          <w:p w:rsidR="0065699C" w:rsidRPr="00954EB6" w:rsidRDefault="00D47D1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187</w:t>
            </w:r>
          </w:p>
        </w:tc>
        <w:tc>
          <w:tcPr>
            <w:tcW w:w="1631" w:type="dxa"/>
            <w:tcBorders>
              <w:top w:val="single" w:sz="18" w:space="0" w:color="auto"/>
              <w:bottom w:val="single" w:sz="18" w:space="0" w:color="auto"/>
            </w:tcBorders>
          </w:tcPr>
          <w:p w:rsidR="0065699C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18" w:space="0" w:color="auto"/>
            </w:tcBorders>
          </w:tcPr>
          <w:p w:rsidR="0065699C" w:rsidRPr="00954EB6" w:rsidRDefault="00D47D1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18" w:space="0" w:color="auto"/>
            </w:tcBorders>
          </w:tcPr>
          <w:p w:rsidR="0065699C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18" w:space="0" w:color="auto"/>
            </w:tcBorders>
          </w:tcPr>
          <w:p w:rsidR="0065699C" w:rsidRPr="00954EB6" w:rsidRDefault="00D47D1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211</w:t>
            </w:r>
          </w:p>
        </w:tc>
        <w:tc>
          <w:tcPr>
            <w:tcW w:w="1560" w:type="dxa"/>
            <w:tcBorders>
              <w:top w:val="single" w:sz="18" w:space="0" w:color="auto"/>
              <w:bottom w:val="single" w:sz="18" w:space="0" w:color="auto"/>
            </w:tcBorders>
          </w:tcPr>
          <w:p w:rsidR="0065699C" w:rsidRPr="003F4F8B" w:rsidRDefault="00954EB6" w:rsidP="003F4F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18" w:space="0" w:color="auto"/>
            </w:tcBorders>
          </w:tcPr>
          <w:p w:rsidR="0065699C" w:rsidRPr="00954EB6" w:rsidRDefault="00D47D1C" w:rsidP="003F4F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EB6">
              <w:rPr>
                <w:rFonts w:ascii="Times New Roman" w:hAnsi="Times New Roman" w:cs="Times New Roman"/>
                <w:b/>
                <w:sz w:val="24"/>
                <w:szCs w:val="24"/>
              </w:rPr>
              <w:t>69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65699C" w:rsidRPr="003F4F8B" w:rsidRDefault="00954EB6" w:rsidP="00954E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</w:tbl>
    <w:p w:rsidR="00B769D1" w:rsidRPr="003F4F8B" w:rsidRDefault="00B769D1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110E" w:rsidRPr="00FA08F4" w:rsidRDefault="001B7A43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08F4">
        <w:rPr>
          <w:rFonts w:ascii="Times New Roman" w:hAnsi="Times New Roman" w:cs="Times New Roman"/>
          <w:b/>
          <w:sz w:val="24"/>
          <w:szCs w:val="24"/>
        </w:rPr>
        <w:lastRenderedPageBreak/>
        <w:t>KULTURNÍ AKTIVITY</w:t>
      </w:r>
    </w:p>
    <w:p w:rsidR="001B7A43" w:rsidRPr="00FA08F4" w:rsidRDefault="001B7A43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08F4">
        <w:rPr>
          <w:rFonts w:ascii="Times New Roman" w:hAnsi="Times New Roman" w:cs="Times New Roman"/>
          <w:b/>
          <w:sz w:val="24"/>
          <w:szCs w:val="24"/>
        </w:rPr>
        <w:t>BLANSKO</w:t>
      </w:r>
    </w:p>
    <w:p w:rsidR="008D2163" w:rsidRPr="008D2163" w:rsidRDefault="008D2163" w:rsidP="008D21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2163">
        <w:rPr>
          <w:rFonts w:ascii="Times New Roman" w:hAnsi="Times New Roman" w:cs="Times New Roman"/>
          <w:b/>
          <w:sz w:val="24"/>
          <w:szCs w:val="24"/>
        </w:rPr>
        <w:t>Závěrečné literárně-turistické putování</w:t>
      </w:r>
      <w:r w:rsidRPr="008D2163">
        <w:rPr>
          <w:rFonts w:ascii="Times New Roman" w:hAnsi="Times New Roman" w:cs="Times New Roman"/>
          <w:sz w:val="24"/>
          <w:szCs w:val="24"/>
        </w:rPr>
        <w:t xml:space="preserve"> pro čtoucí rodiny regionu Blansko se konalo </w:t>
      </w:r>
      <w:r w:rsidR="00A555BE">
        <w:rPr>
          <w:rFonts w:ascii="Times New Roman" w:hAnsi="Times New Roman" w:cs="Times New Roman"/>
          <w:sz w:val="24"/>
          <w:szCs w:val="24"/>
        </w:rPr>
        <w:t xml:space="preserve">27. 5. 2017 </w:t>
      </w:r>
      <w:r w:rsidRPr="008D2163">
        <w:rPr>
          <w:rFonts w:ascii="Times New Roman" w:hAnsi="Times New Roman" w:cs="Times New Roman"/>
          <w:sz w:val="24"/>
          <w:szCs w:val="24"/>
        </w:rPr>
        <w:t>ve spolupráci s Městskou knihovnou v Rájci – Jestřebí. Ukončení dvouletého projektu ve spolupráci s MAS Moravský kras, s využitím regionálních knih s tematikou Moravského kras</w:t>
      </w:r>
      <w:r w:rsidR="00A555BE">
        <w:rPr>
          <w:rFonts w:ascii="Times New Roman" w:hAnsi="Times New Roman" w:cs="Times New Roman"/>
          <w:sz w:val="24"/>
          <w:szCs w:val="24"/>
        </w:rPr>
        <w:t xml:space="preserve">u. (čtení, poznávání a tvoření). </w:t>
      </w:r>
      <w:r w:rsidRPr="008D2163">
        <w:rPr>
          <w:rFonts w:ascii="Times New Roman" w:hAnsi="Times New Roman" w:cs="Times New Roman"/>
          <w:sz w:val="24"/>
          <w:szCs w:val="24"/>
        </w:rPr>
        <w:t>Ukončení putovní výstavy. Práce dětí měla možnost vidět veřejnost v knihovnách obcí Kuničky, Boskovice, Rudice</w:t>
      </w:r>
      <w:r w:rsidRPr="008D2163">
        <w:rPr>
          <w:rFonts w:ascii="Times New Roman" w:hAnsi="Times New Roman" w:cs="Times New Roman"/>
          <w:noProof/>
          <w:sz w:val="24"/>
          <w:szCs w:val="24"/>
        </w:rPr>
        <w:t>, Veselice, Lysice, Letovice, Velké Opatovice a Rájci – Jestřebí a také</w:t>
      </w:r>
      <w:r w:rsidRPr="008D2163">
        <w:rPr>
          <w:rFonts w:ascii="Times New Roman" w:hAnsi="Times New Roman" w:cs="Times New Roman"/>
          <w:sz w:val="24"/>
          <w:szCs w:val="24"/>
        </w:rPr>
        <w:t xml:space="preserve"> v Domu přírody u Skalního mlýna.</w:t>
      </w:r>
    </w:p>
    <w:p w:rsidR="00457AF7" w:rsidRDefault="00457AF7" w:rsidP="003F4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0528" behindDoc="1" locked="0" layoutInCell="1" allowOverlap="1" wp14:anchorId="1311F837" wp14:editId="336C1346">
            <wp:simplePos x="0" y="0"/>
            <wp:positionH relativeFrom="margin">
              <wp:align>center</wp:align>
            </wp:positionH>
            <wp:positionV relativeFrom="paragraph">
              <wp:posOffset>266065</wp:posOffset>
            </wp:positionV>
            <wp:extent cx="8265795" cy="4274820"/>
            <wp:effectExtent l="0" t="0" r="1905" b="0"/>
            <wp:wrapTight wrapText="bothSides">
              <wp:wrapPolygon edited="0">
                <wp:start x="0" y="0"/>
                <wp:lineTo x="0" y="21465"/>
                <wp:lineTo x="21555" y="21465"/>
                <wp:lineTo x="21555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5795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0FBC" w:rsidRPr="003F4F8B" w:rsidRDefault="008D2163" w:rsidP="00457AF7">
      <w:pPr>
        <w:spacing w:after="0" w:line="240" w:lineRule="auto"/>
        <w:ind w:left="3540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Ze závěrečného putování se šnekem </w:t>
      </w:r>
      <w:proofErr w:type="spellStart"/>
      <w:r>
        <w:rPr>
          <w:rFonts w:ascii="Times New Roman" w:hAnsi="Times New Roman" w:cs="Times New Roman"/>
          <w:sz w:val="24"/>
          <w:szCs w:val="24"/>
        </w:rPr>
        <w:t>Krasíkem</w:t>
      </w:r>
      <w:proofErr w:type="spellEnd"/>
    </w:p>
    <w:p w:rsidR="009B0FBC" w:rsidRPr="00FA08F4" w:rsidRDefault="00FE038A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08F4">
        <w:rPr>
          <w:rFonts w:ascii="Times New Roman" w:hAnsi="Times New Roman" w:cs="Times New Roman"/>
          <w:b/>
          <w:sz w:val="24"/>
          <w:szCs w:val="24"/>
        </w:rPr>
        <w:lastRenderedPageBreak/>
        <w:t>Dotační titul Obecní knihovny</w:t>
      </w:r>
    </w:p>
    <w:p w:rsidR="00205AFF" w:rsidRDefault="0085574E" w:rsidP="0085574E">
      <w:pPr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Již druhým rokem schválilo Zastupitelstvo Jihomorav</w:t>
      </w:r>
      <w:r w:rsidR="00205AF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ského kraje dotační program</w:t>
      </w:r>
      <w:r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na podporu regionálního rozvoje</w:t>
      </w:r>
      <w:r w:rsidR="00205AF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- </w:t>
      </w:r>
      <w:r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Program rozvoje venkova JMK, jehož součástí je dotační titul č. 5 - Obecní knihovny:</w:t>
      </w:r>
      <w:r w:rsidRPr="0085574E">
        <w:rPr>
          <w:rFonts w:ascii="Times New Roman" w:hAnsi="Times New Roman" w:cs="Times New Roman"/>
          <w:color w:val="333333"/>
          <w:sz w:val="24"/>
          <w:szCs w:val="24"/>
        </w:rPr>
        <w:br/>
      </w:r>
      <w:hyperlink r:id="rId20" w:tgtFrame="_blank" w:history="1">
        <w:r w:rsidRPr="0085574E">
          <w:rPr>
            <w:rFonts w:ascii="Times New Roman" w:hAnsi="Times New Roman" w:cs="Times New Roman"/>
            <w:color w:val="0186BA"/>
            <w:sz w:val="24"/>
            <w:szCs w:val="24"/>
            <w:u w:val="single"/>
            <w:shd w:val="clear" w:color="auto" w:fill="FFFFFF"/>
          </w:rPr>
          <w:t>http://www.kr-jihomoravsky.cz/Default.aspx?ID=336038&amp;TypeID=2</w:t>
        </w:r>
      </w:hyperlink>
      <w:r w:rsidR="00205AFF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Všechny žádosti byly schváleny v požadované výši.</w:t>
      </w:r>
    </w:p>
    <w:p w:rsidR="00205AFF" w:rsidRDefault="00205AFF" w:rsidP="0085574E">
      <w:pPr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B</w:t>
      </w:r>
      <w:r w:rsidR="0085574E"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ylo podáno celkem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102 žádostí</w:t>
      </w:r>
      <w:r w:rsidR="0085574E"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všechny splnily podmínky dotačního řízení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85574E"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s celkovým požadavkem 3,793 mil. </w:t>
      </w:r>
    </w:p>
    <w:p w:rsidR="00205AFF" w:rsidRDefault="0085574E" w:rsidP="0085574E">
      <w:pPr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557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V celkovém objemu žádostí dotačního programu Program rozvoje venkova JMK 2017 (403 žádostí) se jednalo o 25,3 %</w:t>
      </w:r>
      <w:r w:rsidR="00205AF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205AFF" w:rsidRDefault="00205AFF" w:rsidP="008557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1842"/>
        <w:gridCol w:w="3261"/>
      </w:tblGrid>
      <w:tr w:rsidR="00205AFF" w:rsidTr="00205AFF">
        <w:trPr>
          <w:jc w:val="center"/>
        </w:trPr>
        <w:tc>
          <w:tcPr>
            <w:tcW w:w="2122" w:type="dxa"/>
          </w:tcPr>
          <w:p w:rsidR="00205AFF" w:rsidRDefault="00205AFF" w:rsidP="008557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Region</w:t>
            </w:r>
          </w:p>
        </w:tc>
        <w:tc>
          <w:tcPr>
            <w:tcW w:w="1842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Počet žádostí</w:t>
            </w:r>
          </w:p>
        </w:tc>
        <w:tc>
          <w:tcPr>
            <w:tcW w:w="3261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Požadovaná a schválená částka</w:t>
            </w:r>
          </w:p>
        </w:tc>
      </w:tr>
      <w:tr w:rsidR="00205AFF" w:rsidTr="00205AFF">
        <w:trPr>
          <w:jc w:val="center"/>
        </w:trPr>
        <w:tc>
          <w:tcPr>
            <w:tcW w:w="2122" w:type="dxa"/>
          </w:tcPr>
          <w:p w:rsidR="00205AFF" w:rsidRDefault="00205AFF" w:rsidP="008557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Blansko</w:t>
            </w:r>
          </w:p>
        </w:tc>
        <w:tc>
          <w:tcPr>
            <w:tcW w:w="1842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261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897 000</w:t>
            </w:r>
          </w:p>
        </w:tc>
      </w:tr>
      <w:tr w:rsidR="00205AFF" w:rsidTr="00205AFF">
        <w:trPr>
          <w:jc w:val="center"/>
        </w:trPr>
        <w:tc>
          <w:tcPr>
            <w:tcW w:w="2122" w:type="dxa"/>
          </w:tcPr>
          <w:p w:rsidR="00205AFF" w:rsidRDefault="00205AFF" w:rsidP="008557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Brno-venkov</w:t>
            </w:r>
          </w:p>
        </w:tc>
        <w:tc>
          <w:tcPr>
            <w:tcW w:w="1842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261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869 000</w:t>
            </w:r>
          </w:p>
        </w:tc>
      </w:tr>
      <w:tr w:rsidR="00205AFF" w:rsidTr="00205AFF">
        <w:trPr>
          <w:jc w:val="center"/>
        </w:trPr>
        <w:tc>
          <w:tcPr>
            <w:tcW w:w="2122" w:type="dxa"/>
          </w:tcPr>
          <w:p w:rsidR="00205AFF" w:rsidRDefault="00205AFF" w:rsidP="008557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Břeclav</w:t>
            </w:r>
          </w:p>
        </w:tc>
        <w:tc>
          <w:tcPr>
            <w:tcW w:w="1842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1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254 000</w:t>
            </w:r>
          </w:p>
        </w:tc>
      </w:tr>
      <w:tr w:rsidR="00205AFF" w:rsidTr="00205AFF">
        <w:trPr>
          <w:jc w:val="center"/>
        </w:trPr>
        <w:tc>
          <w:tcPr>
            <w:tcW w:w="2122" w:type="dxa"/>
          </w:tcPr>
          <w:p w:rsidR="00205AFF" w:rsidRDefault="00205AFF" w:rsidP="008557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Hodonín</w:t>
            </w:r>
          </w:p>
        </w:tc>
        <w:tc>
          <w:tcPr>
            <w:tcW w:w="1842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261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822 000</w:t>
            </w:r>
          </w:p>
        </w:tc>
      </w:tr>
      <w:tr w:rsidR="00205AFF" w:rsidTr="00205AFF">
        <w:trPr>
          <w:jc w:val="center"/>
        </w:trPr>
        <w:tc>
          <w:tcPr>
            <w:tcW w:w="2122" w:type="dxa"/>
          </w:tcPr>
          <w:p w:rsidR="00205AFF" w:rsidRDefault="00205AFF" w:rsidP="008557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Vyškov</w:t>
            </w:r>
          </w:p>
        </w:tc>
        <w:tc>
          <w:tcPr>
            <w:tcW w:w="1842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261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592 000</w:t>
            </w:r>
          </w:p>
        </w:tc>
      </w:tr>
      <w:tr w:rsidR="00205AFF" w:rsidTr="00205AFF">
        <w:trPr>
          <w:jc w:val="center"/>
        </w:trPr>
        <w:tc>
          <w:tcPr>
            <w:tcW w:w="2122" w:type="dxa"/>
          </w:tcPr>
          <w:p w:rsidR="00205AFF" w:rsidRDefault="00205AFF" w:rsidP="008557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Znojmo</w:t>
            </w:r>
          </w:p>
        </w:tc>
        <w:tc>
          <w:tcPr>
            <w:tcW w:w="1842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261" w:type="dxa"/>
          </w:tcPr>
          <w:p w:rsidR="00205AFF" w:rsidRDefault="00205AFF" w:rsidP="00205A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368 000</w:t>
            </w:r>
          </w:p>
        </w:tc>
      </w:tr>
      <w:tr w:rsidR="00205AFF" w:rsidTr="0060147E">
        <w:trPr>
          <w:jc w:val="center"/>
        </w:trPr>
        <w:tc>
          <w:tcPr>
            <w:tcW w:w="2122" w:type="dxa"/>
            <w:shd w:val="clear" w:color="auto" w:fill="FFFF00"/>
          </w:tcPr>
          <w:p w:rsidR="00205AFF" w:rsidRPr="0060147E" w:rsidRDefault="00205AFF" w:rsidP="0085574E">
            <w:pP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60147E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CELKEM</w:t>
            </w:r>
          </w:p>
        </w:tc>
        <w:tc>
          <w:tcPr>
            <w:tcW w:w="1842" w:type="dxa"/>
            <w:shd w:val="clear" w:color="auto" w:fill="FFFF00"/>
          </w:tcPr>
          <w:p w:rsidR="00205AFF" w:rsidRPr="0060147E" w:rsidRDefault="00205AFF" w:rsidP="00205A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60147E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102</w:t>
            </w:r>
          </w:p>
        </w:tc>
        <w:tc>
          <w:tcPr>
            <w:tcW w:w="3261" w:type="dxa"/>
            <w:shd w:val="clear" w:color="auto" w:fill="FFFF00"/>
          </w:tcPr>
          <w:p w:rsidR="00205AFF" w:rsidRPr="0060147E" w:rsidRDefault="00205AFF" w:rsidP="006014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60147E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3 </w:t>
            </w:r>
            <w:r w:rsidR="0060147E" w:rsidRPr="0060147E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802</w:t>
            </w:r>
            <w:r w:rsidRPr="0060147E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 xml:space="preserve"> 000</w:t>
            </w:r>
          </w:p>
        </w:tc>
      </w:tr>
    </w:tbl>
    <w:p w:rsidR="00205AFF" w:rsidRDefault="00205AFF" w:rsidP="008557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08F4" w:rsidRDefault="00FA08F4" w:rsidP="003F4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27D7" w:rsidRPr="00467AF3" w:rsidRDefault="005D27D7" w:rsidP="005D27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67AF3">
        <w:rPr>
          <w:rFonts w:ascii="Times New Roman" w:hAnsi="Times New Roman" w:cs="Times New Roman"/>
          <w:b/>
          <w:sz w:val="24"/>
          <w:szCs w:val="24"/>
        </w:rPr>
        <w:t>S po</w:t>
      </w:r>
      <w:r w:rsidR="00D421DE" w:rsidRPr="00467AF3">
        <w:rPr>
          <w:rFonts w:ascii="Times New Roman" w:hAnsi="Times New Roman" w:cs="Times New Roman"/>
          <w:b/>
          <w:sz w:val="24"/>
          <w:szCs w:val="24"/>
        </w:rPr>
        <w:t>dporou</w:t>
      </w:r>
      <w:r w:rsidRPr="00467AF3">
        <w:rPr>
          <w:rFonts w:ascii="Times New Roman" w:hAnsi="Times New Roman" w:cs="Times New Roman"/>
          <w:b/>
          <w:sz w:val="24"/>
          <w:szCs w:val="24"/>
        </w:rPr>
        <w:t xml:space="preserve"> dotačního titulu Obecní knihovny obdrželo </w:t>
      </w:r>
      <w:r w:rsidR="00D421DE" w:rsidRPr="00467AF3">
        <w:rPr>
          <w:rFonts w:ascii="Times New Roman" w:hAnsi="Times New Roman" w:cs="Times New Roman"/>
          <w:b/>
          <w:sz w:val="24"/>
          <w:szCs w:val="24"/>
        </w:rPr>
        <w:t xml:space="preserve">za dva roky jeho existence </w:t>
      </w:r>
      <w:r w:rsidRPr="00467AF3">
        <w:rPr>
          <w:rFonts w:ascii="Times New Roman" w:hAnsi="Times New Roman" w:cs="Times New Roman"/>
          <w:b/>
          <w:sz w:val="24"/>
          <w:szCs w:val="24"/>
        </w:rPr>
        <w:t>244 knihoven v obcích do 3 000 obyvatel (2016 – 142 obcí, 2017 – 102 obcí) částku ve výši 8,849.000,- Kč.</w:t>
      </w:r>
      <w:r>
        <w:rPr>
          <w:rFonts w:ascii="Times New Roman" w:hAnsi="Times New Roman" w:cs="Times New Roman"/>
          <w:sz w:val="24"/>
          <w:szCs w:val="24"/>
        </w:rPr>
        <w:t xml:space="preserve"> Z celkového počtu 673 obcí na území Jihomoravského kraje se až 625 obcí nachází v kategorii do 3 000 obyvatel. Z tohoto počtu využilo nabízenou příležitost </w:t>
      </w:r>
      <w:r w:rsidR="00D421DE">
        <w:rPr>
          <w:rFonts w:ascii="Times New Roman" w:hAnsi="Times New Roman" w:cs="Times New Roman"/>
          <w:sz w:val="24"/>
          <w:szCs w:val="24"/>
        </w:rPr>
        <w:t xml:space="preserve">již </w:t>
      </w:r>
      <w:r>
        <w:rPr>
          <w:rFonts w:ascii="Times New Roman" w:hAnsi="Times New Roman" w:cs="Times New Roman"/>
          <w:sz w:val="24"/>
          <w:szCs w:val="24"/>
        </w:rPr>
        <w:t xml:space="preserve">na 40 % oprávněných žadatelů. </w:t>
      </w:r>
      <w:r w:rsidRPr="00467AF3">
        <w:rPr>
          <w:rFonts w:ascii="Times New Roman" w:hAnsi="Times New Roman" w:cs="Times New Roman"/>
          <w:b/>
          <w:sz w:val="24"/>
          <w:szCs w:val="24"/>
        </w:rPr>
        <w:t>Nový dotační titul se významně zasloužil o proměnu obecních knihoven, mnohdy jediných kulturních zařízení v obcích, v příjemná a vyhledávaná místa podporující rozvoj čtenářství a komunitní</w:t>
      </w:r>
      <w:r w:rsidR="00467AF3">
        <w:rPr>
          <w:rFonts w:ascii="Times New Roman" w:hAnsi="Times New Roman" w:cs="Times New Roman"/>
          <w:b/>
          <w:sz w:val="24"/>
          <w:szCs w:val="24"/>
        </w:rPr>
        <w:t>ch aktivit</w:t>
      </w:r>
      <w:r w:rsidRPr="00467AF3">
        <w:rPr>
          <w:rFonts w:ascii="Times New Roman" w:hAnsi="Times New Roman" w:cs="Times New Roman"/>
          <w:b/>
          <w:sz w:val="24"/>
          <w:szCs w:val="24"/>
        </w:rPr>
        <w:t>.</w:t>
      </w:r>
    </w:p>
    <w:p w:rsidR="005D27D7" w:rsidRDefault="005D27D7" w:rsidP="00457AF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27D7" w:rsidRDefault="005D27D7" w:rsidP="00457AF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62523" w:rsidRPr="00E62523" w:rsidRDefault="00E62523" w:rsidP="00457AF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62523">
        <w:rPr>
          <w:rFonts w:ascii="Times New Roman" w:hAnsi="Times New Roman" w:cs="Times New Roman"/>
          <w:b/>
          <w:sz w:val="24"/>
          <w:szCs w:val="24"/>
        </w:rPr>
        <w:t>Projekt Jižní Morava čte</w:t>
      </w:r>
    </w:p>
    <w:p w:rsidR="00E62523" w:rsidRPr="00D421DE" w:rsidRDefault="007E3AD3" w:rsidP="00A50EEF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Také v letošním roce se </w:t>
      </w:r>
      <w:r w:rsidR="00E62523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60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vybraných knihoven </w:t>
      </w:r>
      <w:r w:rsidR="00A50EEF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zapo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ji</w:t>
      </w:r>
      <w:r w:rsidR="005D27D7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lo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do </w:t>
      </w:r>
      <w:r w:rsidRPr="00D421DE">
        <w:rPr>
          <w:rStyle w:val="Sil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projektu</w:t>
      </w:r>
      <w:r w:rsidR="005D27D7" w:rsidRPr="00D421DE">
        <w:rPr>
          <w:rStyle w:val="Sil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na podporu čtenářství, jehož iniciátorem byla </w:t>
      </w:r>
      <w:r w:rsidRPr="00D421DE">
        <w:rPr>
          <w:rStyle w:val="Sil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Městs</w:t>
      </w:r>
      <w:r w:rsidR="005D27D7" w:rsidRPr="00D421DE">
        <w:rPr>
          <w:rStyle w:val="Sil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ká knihovna</w:t>
      </w:r>
      <w:r w:rsidRPr="00D421DE">
        <w:rPr>
          <w:rStyle w:val="Sil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Břeclav </w:t>
      </w:r>
      <w:r w:rsidR="005D27D7" w:rsidRPr="00D421DE">
        <w:rPr>
          <w:rStyle w:val="Sil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ve spolupráci s Moravskou zemskou knihovnou</w:t>
      </w:r>
      <w:r w:rsidRPr="00D421DE">
        <w:rPr>
          <w:rStyle w:val="Sil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v Brně. </w:t>
      </w:r>
      <w:r w:rsidR="00D10433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Projekt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motivovaný snahou podpořit čtenářství dětí a mládeže od 4 do 15 let a </w:t>
      </w:r>
      <w:r w:rsidR="005D27D7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jejich zájem 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 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lokální 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historii </w:t>
      </w:r>
      <w:r w:rsidR="00A50EEF" w:rsidRPr="00D421DE">
        <w:rPr>
          <w:rFonts w:ascii="Times New Roman" w:hAnsi="Times New Roman" w:cs="Times New Roman"/>
          <w:bCs/>
          <w:color w:val="000000" w:themeColor="text1"/>
          <w:spacing w:val="8"/>
          <w:sz w:val="24"/>
          <w:szCs w:val="24"/>
          <w:shd w:val="clear" w:color="auto" w:fill="FFFFFF"/>
        </w:rPr>
        <w:t>prostřednictvím literární a výtvarné soutěže na téma „Příběhy mého kraje“</w:t>
      </w:r>
      <w:r w:rsidR="00D10433" w:rsidRPr="00D421DE">
        <w:rPr>
          <w:rFonts w:ascii="Times New Roman" w:hAnsi="Times New Roman" w:cs="Times New Roman"/>
          <w:bCs/>
          <w:color w:val="000000" w:themeColor="text1"/>
          <w:spacing w:val="8"/>
          <w:sz w:val="24"/>
          <w:szCs w:val="24"/>
          <w:shd w:val="clear" w:color="auto" w:fill="FFFFFF"/>
        </w:rPr>
        <w:t xml:space="preserve"> již</w:t>
      </w:r>
      <w:r w:rsidR="00A50EEF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druhým rokem podpořil </w:t>
      </w:r>
      <w:r w:rsidR="005D27D7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ze svého rozpočtu </w:t>
      </w:r>
      <w:r w:rsidR="00A50EEF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Jihomoravsk</w:t>
      </w:r>
      <w:r w:rsidR="005D27D7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ý kraj</w:t>
      </w:r>
      <w:r w:rsidR="00A50EEF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10433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E62523" w:rsidRPr="00D421DE" w:rsidRDefault="00E62523" w:rsidP="00457AF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62523" w:rsidRDefault="00E62523" w:rsidP="00457A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62523" w:rsidRDefault="00E62523" w:rsidP="00457A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21DE" w:rsidRDefault="005D27D7" w:rsidP="00457A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Výsledky za 1. pololetí dokument</w:t>
      </w:r>
      <w:r w:rsidR="00D421DE">
        <w:rPr>
          <w:rFonts w:ascii="Times New Roman" w:hAnsi="Times New Roman" w:cs="Times New Roman"/>
          <w:sz w:val="24"/>
          <w:szCs w:val="24"/>
        </w:rPr>
        <w:t>ují</w:t>
      </w:r>
      <w:r>
        <w:rPr>
          <w:rFonts w:ascii="Times New Roman" w:hAnsi="Times New Roman" w:cs="Times New Roman"/>
          <w:sz w:val="24"/>
          <w:szCs w:val="24"/>
        </w:rPr>
        <w:t xml:space="preserve"> snahu pověřených knihoven pokračovat v</w:t>
      </w:r>
      <w:r w:rsidR="006E09EC">
        <w:rPr>
          <w:rFonts w:ascii="Times New Roman" w:hAnsi="Times New Roman" w:cs="Times New Roman"/>
          <w:sz w:val="24"/>
          <w:szCs w:val="24"/>
        </w:rPr>
        <w:t xml:space="preserve"> naplňování </w:t>
      </w:r>
      <w:r w:rsidR="00D421DE">
        <w:rPr>
          <w:rFonts w:ascii="Times New Roman" w:hAnsi="Times New Roman" w:cs="Times New Roman"/>
          <w:sz w:val="24"/>
          <w:szCs w:val="24"/>
        </w:rPr>
        <w:t>cílů vytyčených Koncepcí</w:t>
      </w:r>
      <w:r>
        <w:rPr>
          <w:rFonts w:ascii="Times New Roman" w:hAnsi="Times New Roman" w:cs="Times New Roman"/>
          <w:sz w:val="24"/>
          <w:szCs w:val="24"/>
        </w:rPr>
        <w:t xml:space="preserve"> rozvoje regionálních funkcí </w:t>
      </w:r>
      <w:r w:rsidR="000B2F2B">
        <w:rPr>
          <w:rFonts w:ascii="Times New Roman" w:hAnsi="Times New Roman" w:cs="Times New Roman"/>
          <w:sz w:val="24"/>
          <w:szCs w:val="24"/>
        </w:rPr>
        <w:t>knihoven v Jihomoravském kraji v letech</w:t>
      </w:r>
      <w:r>
        <w:rPr>
          <w:rFonts w:ascii="Times New Roman" w:hAnsi="Times New Roman" w:cs="Times New Roman"/>
          <w:sz w:val="24"/>
          <w:szCs w:val="24"/>
        </w:rPr>
        <w:t xml:space="preserve"> 2015 až 2020 </w:t>
      </w:r>
      <w:r w:rsidR="000B2F2B">
        <w:rPr>
          <w:rFonts w:ascii="Times New Roman" w:hAnsi="Times New Roman" w:cs="Times New Roman"/>
          <w:sz w:val="24"/>
          <w:szCs w:val="24"/>
        </w:rPr>
        <w:t>– podporovat informační, vzdělávací a komunitní funkci knihoven a rozvíjet kulturně výchovnou činnost bez ohledu na velikost obce, v níž knihovna působí.</w:t>
      </w:r>
      <w:r w:rsidR="00DF641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21DE" w:rsidRDefault="00D421DE" w:rsidP="00457A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E09EC" w:rsidRDefault="00D421DE" w:rsidP="00457A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základě předložených </w:t>
      </w:r>
      <w:r w:rsidR="006E09EC">
        <w:rPr>
          <w:rFonts w:ascii="Times New Roman" w:hAnsi="Times New Roman" w:cs="Times New Roman"/>
          <w:sz w:val="24"/>
          <w:szCs w:val="24"/>
        </w:rPr>
        <w:t xml:space="preserve">výsledků </w:t>
      </w:r>
      <w:r>
        <w:rPr>
          <w:rFonts w:ascii="Times New Roman" w:hAnsi="Times New Roman" w:cs="Times New Roman"/>
          <w:sz w:val="24"/>
          <w:szCs w:val="24"/>
        </w:rPr>
        <w:t>vymezila</w:t>
      </w:r>
      <w:r w:rsidR="005D27D7">
        <w:rPr>
          <w:rFonts w:ascii="Times New Roman" w:hAnsi="Times New Roman" w:cs="Times New Roman"/>
          <w:sz w:val="24"/>
          <w:szCs w:val="24"/>
        </w:rPr>
        <w:t xml:space="preserve"> krajská metodika</w:t>
      </w:r>
      <w:r w:rsidR="00DF6413">
        <w:rPr>
          <w:rFonts w:ascii="Times New Roman" w:hAnsi="Times New Roman" w:cs="Times New Roman"/>
          <w:sz w:val="24"/>
          <w:szCs w:val="24"/>
        </w:rPr>
        <w:t xml:space="preserve"> </w:t>
      </w:r>
      <w:r w:rsidR="006E09EC">
        <w:rPr>
          <w:rFonts w:ascii="Times New Roman" w:hAnsi="Times New Roman" w:cs="Times New Roman"/>
          <w:sz w:val="24"/>
          <w:szCs w:val="24"/>
        </w:rPr>
        <w:t xml:space="preserve">regionálním oddělením pověřených knihoven </w:t>
      </w:r>
      <w:r>
        <w:rPr>
          <w:rFonts w:ascii="Times New Roman" w:hAnsi="Times New Roman" w:cs="Times New Roman"/>
          <w:sz w:val="24"/>
          <w:szCs w:val="24"/>
        </w:rPr>
        <w:t xml:space="preserve">následující </w:t>
      </w:r>
      <w:r w:rsidR="006E09EC">
        <w:rPr>
          <w:rFonts w:ascii="Times New Roman" w:hAnsi="Times New Roman" w:cs="Times New Roman"/>
          <w:sz w:val="24"/>
          <w:szCs w:val="24"/>
        </w:rPr>
        <w:t>úkoly pro období do konce roku 2017:</w:t>
      </w:r>
    </w:p>
    <w:p w:rsidR="006E09EC" w:rsidRDefault="006E09EC" w:rsidP="006E09EC">
      <w:pPr>
        <w:pStyle w:val="Odstavecseseznamem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podporovat dětské</w:t>
      </w:r>
      <w:r w:rsidR="00DF6413" w:rsidRPr="006E09EC">
        <w:rPr>
          <w:rFonts w:ascii="Times New Roman" w:hAnsi="Times New Roman" w:cs="Times New Roman"/>
          <w:sz w:val="24"/>
          <w:szCs w:val="24"/>
        </w:rPr>
        <w:t xml:space="preserve"> čtenář</w:t>
      </w:r>
      <w:r>
        <w:rPr>
          <w:rFonts w:ascii="Times New Roman" w:hAnsi="Times New Roman" w:cs="Times New Roman"/>
          <w:sz w:val="24"/>
          <w:szCs w:val="24"/>
        </w:rPr>
        <w:t xml:space="preserve">ství, zejména v obsahovém zaměření </w:t>
      </w:r>
      <w:r w:rsidR="00DF6413" w:rsidRPr="006E09EC">
        <w:rPr>
          <w:rFonts w:ascii="Times New Roman" w:hAnsi="Times New Roman" w:cs="Times New Roman"/>
          <w:sz w:val="24"/>
          <w:szCs w:val="24"/>
        </w:rPr>
        <w:t>souborů výměnných fondů</w:t>
      </w:r>
      <w:r>
        <w:rPr>
          <w:rFonts w:ascii="Times New Roman" w:hAnsi="Times New Roman" w:cs="Times New Roman"/>
          <w:sz w:val="24"/>
          <w:szCs w:val="24"/>
        </w:rPr>
        <w:t xml:space="preserve"> na atraktivní a oceněné tituly dětské literatury</w:t>
      </w:r>
      <w:r w:rsidR="00DF6413" w:rsidRPr="006E09EC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E09EC" w:rsidRDefault="006E09EC" w:rsidP="006E09EC">
      <w:pPr>
        <w:pStyle w:val="Odstavecseseznamem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podporovat nákup</w:t>
      </w:r>
      <w:r w:rsidR="00DF6413" w:rsidRPr="006E09EC">
        <w:rPr>
          <w:rFonts w:ascii="Times New Roman" w:hAnsi="Times New Roman" w:cs="Times New Roman"/>
          <w:sz w:val="24"/>
          <w:szCs w:val="24"/>
        </w:rPr>
        <w:t xml:space="preserve"> audioknih </w:t>
      </w:r>
      <w:r>
        <w:rPr>
          <w:rFonts w:ascii="Times New Roman" w:hAnsi="Times New Roman" w:cs="Times New Roman"/>
          <w:sz w:val="24"/>
          <w:szCs w:val="24"/>
        </w:rPr>
        <w:t xml:space="preserve">do výměnných fondů </w:t>
      </w:r>
      <w:r w:rsidR="00DF6413" w:rsidRPr="006E09EC">
        <w:rPr>
          <w:rFonts w:ascii="Times New Roman" w:hAnsi="Times New Roman" w:cs="Times New Roman"/>
          <w:sz w:val="24"/>
          <w:szCs w:val="24"/>
        </w:rPr>
        <w:t xml:space="preserve">jako další rozšíření možností </w:t>
      </w:r>
      <w:r>
        <w:rPr>
          <w:rFonts w:ascii="Times New Roman" w:hAnsi="Times New Roman" w:cs="Times New Roman"/>
          <w:sz w:val="24"/>
          <w:szCs w:val="24"/>
        </w:rPr>
        <w:t xml:space="preserve">vnímat literární text </w:t>
      </w:r>
      <w:r w:rsidR="00DF6413" w:rsidRPr="006E09EC">
        <w:rPr>
          <w:rFonts w:ascii="Times New Roman" w:hAnsi="Times New Roman" w:cs="Times New Roman"/>
          <w:sz w:val="24"/>
          <w:szCs w:val="24"/>
        </w:rPr>
        <w:t>formou</w:t>
      </w:r>
      <w:r>
        <w:rPr>
          <w:rFonts w:ascii="Times New Roman" w:hAnsi="Times New Roman" w:cs="Times New Roman"/>
          <w:sz w:val="24"/>
          <w:szCs w:val="24"/>
        </w:rPr>
        <w:t xml:space="preserve"> uměleckého poslechu</w:t>
      </w:r>
      <w:r w:rsidR="003B4A6D">
        <w:rPr>
          <w:rFonts w:ascii="Times New Roman" w:hAnsi="Times New Roman" w:cs="Times New Roman"/>
          <w:sz w:val="24"/>
          <w:szCs w:val="24"/>
        </w:rPr>
        <w:t>,</w:t>
      </w:r>
    </w:p>
    <w:p w:rsidR="006E09EC" w:rsidRDefault="006E09EC" w:rsidP="006E09EC">
      <w:pPr>
        <w:pStyle w:val="Odstavecseseznamem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propagovat</w:t>
      </w:r>
      <w:r w:rsidR="00DF6413" w:rsidRPr="006E09E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regionální službu cirkulace </w:t>
      </w:r>
      <w:r w:rsidR="00DF6413" w:rsidRPr="006E09EC">
        <w:rPr>
          <w:rFonts w:ascii="Times New Roman" w:hAnsi="Times New Roman" w:cs="Times New Roman"/>
          <w:sz w:val="24"/>
          <w:szCs w:val="24"/>
        </w:rPr>
        <w:t>výměnných fondů</w:t>
      </w:r>
      <w:r>
        <w:rPr>
          <w:rFonts w:ascii="Times New Roman" w:hAnsi="Times New Roman" w:cs="Times New Roman"/>
          <w:sz w:val="24"/>
          <w:szCs w:val="24"/>
        </w:rPr>
        <w:t xml:space="preserve"> na webových stránkách obsluhovaných knihoven, případně dalšími způsoby</w:t>
      </w:r>
      <w:r w:rsidR="003B4A6D">
        <w:rPr>
          <w:rFonts w:ascii="Times New Roman" w:hAnsi="Times New Roman" w:cs="Times New Roman"/>
          <w:sz w:val="24"/>
          <w:szCs w:val="24"/>
        </w:rPr>
        <w:t>,</w:t>
      </w:r>
    </w:p>
    <w:p w:rsidR="00E62523" w:rsidRPr="003F4F8B" w:rsidRDefault="006E09EC" w:rsidP="00E62523">
      <w:pPr>
        <w:pStyle w:val="Odstavecseseznamem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pravidelně </w:t>
      </w:r>
      <w:r w:rsidR="00E62523">
        <w:rPr>
          <w:rFonts w:ascii="Times New Roman" w:hAnsi="Times New Roman" w:cs="Times New Roman"/>
          <w:sz w:val="24"/>
          <w:szCs w:val="24"/>
        </w:rPr>
        <w:t>zveřejňov</w:t>
      </w:r>
      <w:r>
        <w:rPr>
          <w:rFonts w:ascii="Times New Roman" w:hAnsi="Times New Roman" w:cs="Times New Roman"/>
          <w:sz w:val="24"/>
          <w:szCs w:val="24"/>
        </w:rPr>
        <w:t>at zápisy</w:t>
      </w:r>
      <w:r w:rsidR="00E62523" w:rsidRPr="003F4F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také z výjezdních porad (informace o aktuálních</w:t>
      </w:r>
      <w:r w:rsidR="00E62523">
        <w:rPr>
          <w:rFonts w:ascii="Times New Roman" w:hAnsi="Times New Roman" w:cs="Times New Roman"/>
          <w:sz w:val="24"/>
          <w:szCs w:val="24"/>
        </w:rPr>
        <w:t xml:space="preserve"> tématech, </w:t>
      </w:r>
      <w:r w:rsidR="00E62523" w:rsidRPr="003F4F8B">
        <w:rPr>
          <w:rFonts w:ascii="Times New Roman" w:hAnsi="Times New Roman" w:cs="Times New Roman"/>
          <w:sz w:val="24"/>
          <w:szCs w:val="24"/>
        </w:rPr>
        <w:t>fotodokumentace</w:t>
      </w:r>
      <w:r>
        <w:rPr>
          <w:rFonts w:ascii="Times New Roman" w:hAnsi="Times New Roman" w:cs="Times New Roman"/>
          <w:sz w:val="24"/>
          <w:szCs w:val="24"/>
        </w:rPr>
        <w:t>)</w:t>
      </w:r>
      <w:r w:rsidR="003B4A6D">
        <w:rPr>
          <w:rFonts w:ascii="Times New Roman" w:hAnsi="Times New Roman" w:cs="Times New Roman"/>
          <w:sz w:val="24"/>
          <w:szCs w:val="24"/>
        </w:rPr>
        <w:t>,</w:t>
      </w:r>
    </w:p>
    <w:p w:rsidR="003B4A6D" w:rsidRDefault="003B4A6D" w:rsidP="00E62523">
      <w:pPr>
        <w:pStyle w:val="Odstavecseseznamem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 obcích, jejichž knihovna nemá webovou prezentaci, iniciovat </w:t>
      </w:r>
      <w:r w:rsidR="00E62523" w:rsidRPr="003F4F8B">
        <w:rPr>
          <w:rFonts w:ascii="Times New Roman" w:hAnsi="Times New Roman" w:cs="Times New Roman"/>
          <w:sz w:val="24"/>
          <w:szCs w:val="24"/>
        </w:rPr>
        <w:t xml:space="preserve">metodickou návštěvu se </w:t>
      </w:r>
      <w:r w:rsidR="00E62523">
        <w:rPr>
          <w:rFonts w:ascii="Times New Roman" w:hAnsi="Times New Roman" w:cs="Times New Roman"/>
          <w:sz w:val="24"/>
          <w:szCs w:val="24"/>
        </w:rPr>
        <w:t>zástupcem obce</w:t>
      </w:r>
      <w:r w:rsidR="00E62523" w:rsidRPr="003F4F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 využitím Standard</w:t>
      </w:r>
      <w:r w:rsidR="000B2F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pro dobrou knihovnu.</w:t>
      </w:r>
    </w:p>
    <w:p w:rsidR="003B4A6D" w:rsidRDefault="003B4A6D" w:rsidP="003B4A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2F2B" w:rsidRDefault="003B4A6D" w:rsidP="00457AF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Výměnné fondy, jejichž nákup je podporován z prostředků krajské dotace na regionální funkce, mají nezastupitelnou úlohu v podpoře čtenářství a umožňují poskytovat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veřejné knihovnické služby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v 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obcích, 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ve kterých by </w:t>
      </w:r>
      <w:r w:rsidR="000B2F2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jinak byla 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činnost knihoven v existenčním ohrožení. </w:t>
      </w:r>
    </w:p>
    <w:p w:rsidR="00467AF3" w:rsidRDefault="00467AF3" w:rsidP="00457AF7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62523" w:rsidRPr="00D421DE" w:rsidRDefault="003B4A6D" w:rsidP="00457AF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B2F2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K 30. 6. 2017 dosáhl počet výměnných fondů v pověřených knihovnách </w:t>
      </w:r>
      <w:r w:rsidR="00D421DE" w:rsidRPr="000B2F2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Jihomoravského kraje </w:t>
      </w:r>
      <w:r w:rsidRPr="000B2F2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přes 270 tisíc knihovních jednotek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které se staly již </w:t>
      </w:r>
      <w:r w:rsidR="006E09EC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neodmyslitelnou součástí nabídky zejména menších knihoven, které 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 jejich pomocí </w:t>
      </w:r>
      <w:r w:rsidR="000B2F2B">
        <w:rPr>
          <w:rFonts w:ascii="Times New Roman" w:hAnsi="Times New Roman" w:cs="Times New Roman"/>
          <w:color w:val="000000" w:themeColor="text1"/>
          <w:sz w:val="24"/>
          <w:szCs w:val="24"/>
        </w:rPr>
        <w:t>naplňují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vizi regionálních funkcí 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B2F2B">
        <w:rPr>
          <w:rFonts w:ascii="Times New Roman" w:hAnsi="Times New Roman" w:cs="Times New Roman"/>
          <w:color w:val="000000" w:themeColor="text1"/>
          <w:sz w:val="24"/>
          <w:szCs w:val="24"/>
        </w:rPr>
        <w:t>poskytovat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občanům</w:t>
      </w:r>
      <w:r w:rsidR="00D421DE" w:rsidRPr="00D421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BFBFB"/>
        </w:rPr>
        <w:t xml:space="preserve"> dostupnost veřejných knihovnických a informačních služeb ve všech místech České republiky a přispívat k vyrovnání rozdílů v kvalitě těchto služeb obyvatelům měst a malých obcí.</w:t>
      </w:r>
    </w:p>
    <w:sectPr w:rsidR="00E62523" w:rsidRPr="00D421DE" w:rsidSect="0060147E">
      <w:footerReference w:type="default" r:id="rId21"/>
      <w:pgSz w:w="16838" w:h="11906" w:orient="landscape"/>
      <w:pgMar w:top="1417" w:right="1417" w:bottom="85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3C48" w:rsidRDefault="00163C48" w:rsidP="007A110E">
      <w:pPr>
        <w:spacing w:after="0" w:line="240" w:lineRule="auto"/>
      </w:pPr>
      <w:r>
        <w:separator/>
      </w:r>
    </w:p>
  </w:endnote>
  <w:endnote w:type="continuationSeparator" w:id="0">
    <w:p w:rsidR="00163C48" w:rsidRDefault="00163C48" w:rsidP="007A11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110E" w:rsidRDefault="007A110E">
    <w:pPr>
      <w:pStyle w:val="Zpat"/>
    </w:pPr>
  </w:p>
  <w:p w:rsidR="007A110E" w:rsidRDefault="007A110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3C48" w:rsidRDefault="00163C48" w:rsidP="007A110E">
      <w:pPr>
        <w:spacing w:after="0" w:line="240" w:lineRule="auto"/>
      </w:pPr>
      <w:r>
        <w:separator/>
      </w:r>
    </w:p>
  </w:footnote>
  <w:footnote w:type="continuationSeparator" w:id="0">
    <w:p w:rsidR="00163C48" w:rsidRDefault="00163C48" w:rsidP="007A11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B01FCF"/>
    <w:multiLevelType w:val="hybridMultilevel"/>
    <w:tmpl w:val="D46E13B0"/>
    <w:lvl w:ilvl="0" w:tplc="BE86B4D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5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C3C0753"/>
    <w:multiLevelType w:val="hybridMultilevel"/>
    <w:tmpl w:val="E81060D8"/>
    <w:lvl w:ilvl="0" w:tplc="716486AC">
      <w:start w:val="1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BF5953"/>
    <w:multiLevelType w:val="hybridMultilevel"/>
    <w:tmpl w:val="44084866"/>
    <w:lvl w:ilvl="0" w:tplc="7320ECFC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8496AE6"/>
    <w:multiLevelType w:val="hybridMultilevel"/>
    <w:tmpl w:val="FE1C1782"/>
    <w:lvl w:ilvl="0" w:tplc="2EFA935E">
      <w:start w:val="19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2E8B"/>
    <w:rsid w:val="00057EE7"/>
    <w:rsid w:val="00067BD0"/>
    <w:rsid w:val="0009283B"/>
    <w:rsid w:val="000B2F2B"/>
    <w:rsid w:val="000E1B01"/>
    <w:rsid w:val="001118E4"/>
    <w:rsid w:val="00163C48"/>
    <w:rsid w:val="001B7A43"/>
    <w:rsid w:val="00205AFF"/>
    <w:rsid w:val="002435C5"/>
    <w:rsid w:val="00245EBA"/>
    <w:rsid w:val="0029090D"/>
    <w:rsid w:val="002A5860"/>
    <w:rsid w:val="00392D7B"/>
    <w:rsid w:val="003B4A6D"/>
    <w:rsid w:val="003F4F8B"/>
    <w:rsid w:val="00457AF7"/>
    <w:rsid w:val="00467AF3"/>
    <w:rsid w:val="00482E50"/>
    <w:rsid w:val="004C759A"/>
    <w:rsid w:val="004E1269"/>
    <w:rsid w:val="00531A39"/>
    <w:rsid w:val="005505B6"/>
    <w:rsid w:val="005515FB"/>
    <w:rsid w:val="005849E6"/>
    <w:rsid w:val="005D27D7"/>
    <w:rsid w:val="0060147E"/>
    <w:rsid w:val="0065699C"/>
    <w:rsid w:val="00681CBC"/>
    <w:rsid w:val="00687A04"/>
    <w:rsid w:val="0069448B"/>
    <w:rsid w:val="006B78A2"/>
    <w:rsid w:val="006E09EC"/>
    <w:rsid w:val="007A110E"/>
    <w:rsid w:val="007B1C5B"/>
    <w:rsid w:val="007E3AD3"/>
    <w:rsid w:val="0085574E"/>
    <w:rsid w:val="008912D2"/>
    <w:rsid w:val="008D2163"/>
    <w:rsid w:val="00904958"/>
    <w:rsid w:val="00954EB6"/>
    <w:rsid w:val="009B0FBC"/>
    <w:rsid w:val="009C2338"/>
    <w:rsid w:val="00A12108"/>
    <w:rsid w:val="00A50EEF"/>
    <w:rsid w:val="00A555BE"/>
    <w:rsid w:val="00B769D1"/>
    <w:rsid w:val="00B96412"/>
    <w:rsid w:val="00BC1FFF"/>
    <w:rsid w:val="00BD6FD9"/>
    <w:rsid w:val="00C24411"/>
    <w:rsid w:val="00C462A3"/>
    <w:rsid w:val="00C92ECF"/>
    <w:rsid w:val="00D10433"/>
    <w:rsid w:val="00D421DE"/>
    <w:rsid w:val="00D47D1C"/>
    <w:rsid w:val="00DF6413"/>
    <w:rsid w:val="00E2432D"/>
    <w:rsid w:val="00E5548D"/>
    <w:rsid w:val="00E62523"/>
    <w:rsid w:val="00E96784"/>
    <w:rsid w:val="00EE1A58"/>
    <w:rsid w:val="00EF1204"/>
    <w:rsid w:val="00F114E2"/>
    <w:rsid w:val="00F12B8A"/>
    <w:rsid w:val="00F62E8B"/>
    <w:rsid w:val="00F758C8"/>
    <w:rsid w:val="00FA08F3"/>
    <w:rsid w:val="00FA08F4"/>
    <w:rsid w:val="00FD204A"/>
    <w:rsid w:val="00FE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FD9A0F6-CE2C-4D1F-B548-A3F3998BF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F62E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7A11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A110E"/>
  </w:style>
  <w:style w:type="paragraph" w:styleId="Zpat">
    <w:name w:val="footer"/>
    <w:basedOn w:val="Normln"/>
    <w:link w:val="ZpatChar"/>
    <w:uiPriority w:val="99"/>
    <w:unhideWhenUsed/>
    <w:rsid w:val="007A11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A110E"/>
  </w:style>
  <w:style w:type="character" w:styleId="Hypertextovodkaz">
    <w:name w:val="Hyperlink"/>
    <w:basedOn w:val="Standardnpsmoodstavce"/>
    <w:uiPriority w:val="99"/>
    <w:unhideWhenUsed/>
    <w:rsid w:val="007A110E"/>
    <w:rPr>
      <w:color w:val="0000FF"/>
      <w:u w:val="single"/>
    </w:rPr>
  </w:style>
  <w:style w:type="character" w:styleId="Siln">
    <w:name w:val="Strong"/>
    <w:basedOn w:val="Standardnpsmoodstavce"/>
    <w:uiPriority w:val="22"/>
    <w:qFormat/>
    <w:rsid w:val="00392D7B"/>
    <w:rPr>
      <w:b/>
      <w:bCs/>
    </w:rPr>
  </w:style>
  <w:style w:type="paragraph" w:styleId="Odstavecseseznamem">
    <w:name w:val="List Paragraph"/>
    <w:basedOn w:val="Normln"/>
    <w:uiPriority w:val="34"/>
    <w:qFormat/>
    <w:rsid w:val="009B0FBC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A50E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910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://www.kr-jihomoravsky.cz/Default.aspx?ID=336038&amp;TypeID=2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http://obora.knihovna.cz/aktuality/" TargetMode="External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1696</Words>
  <Characters>10009</Characters>
  <Application>Microsoft Office Word</Application>
  <DocSecurity>0</DocSecurity>
  <Lines>83</Lines>
  <Paragraphs>23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2017-10-03T13:56:00Z</dcterms:created>
  <dcterms:modified xsi:type="dcterms:W3CDTF">2017-10-03T13:56:00Z</dcterms:modified>
</cp:coreProperties>
</file>